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488A39" w14:textId="77777777" w:rsidR="005B1BF6" w:rsidRDefault="005B1BF6">
      <w:pPr>
        <w:widowControl w:val="0"/>
        <w:pBdr>
          <w:top w:val="nil"/>
          <w:left w:val="nil"/>
          <w:bottom w:val="nil"/>
          <w:right w:val="nil"/>
          <w:between w:val="nil"/>
        </w:pBdr>
        <w:spacing w:line="276" w:lineRule="auto"/>
      </w:pPr>
    </w:p>
    <w:p w14:paraId="76EB6114" w14:textId="77777777" w:rsidR="005B1BF6" w:rsidRDefault="005B1BF6">
      <w:pPr>
        <w:keepNext/>
        <w:pBdr>
          <w:top w:val="nil"/>
          <w:left w:val="nil"/>
          <w:bottom w:val="nil"/>
          <w:right w:val="nil"/>
          <w:between w:val="nil"/>
        </w:pBdr>
        <w:tabs>
          <w:tab w:val="left" w:pos="737"/>
        </w:tabs>
        <w:jc w:val="center"/>
        <w:rPr>
          <w:rFonts w:ascii="Arial" w:eastAsia="Arial" w:hAnsi="Arial" w:cs="Arial"/>
          <w:b/>
        </w:rPr>
      </w:pPr>
    </w:p>
    <w:p w14:paraId="3EF83B32" w14:textId="77777777" w:rsidR="005B1BF6" w:rsidRDefault="005B1BF6">
      <w:pPr>
        <w:keepNext/>
        <w:pBdr>
          <w:top w:val="nil"/>
          <w:left w:val="nil"/>
          <w:bottom w:val="nil"/>
          <w:right w:val="nil"/>
          <w:between w:val="nil"/>
        </w:pBdr>
        <w:tabs>
          <w:tab w:val="left" w:pos="737"/>
        </w:tabs>
        <w:jc w:val="center"/>
        <w:rPr>
          <w:rFonts w:ascii="Arial" w:eastAsia="Arial" w:hAnsi="Arial" w:cs="Arial"/>
          <w:b/>
        </w:rPr>
      </w:pPr>
    </w:p>
    <w:p w14:paraId="5403BB9D" w14:textId="77777777" w:rsidR="005B1BF6" w:rsidRDefault="00C17B03">
      <w:pPr>
        <w:keepNext/>
        <w:pBdr>
          <w:top w:val="nil"/>
          <w:left w:val="nil"/>
          <w:bottom w:val="nil"/>
          <w:right w:val="nil"/>
          <w:between w:val="nil"/>
        </w:pBdr>
        <w:tabs>
          <w:tab w:val="left" w:pos="737"/>
        </w:tabs>
        <w:jc w:val="center"/>
        <w:rPr>
          <w:rFonts w:ascii="Arial" w:eastAsia="Arial" w:hAnsi="Arial" w:cs="Arial"/>
          <w:b/>
          <w:color w:val="000000"/>
        </w:rPr>
      </w:pPr>
      <w:r>
        <w:rPr>
          <w:rFonts w:ascii="Arial" w:eastAsia="Arial" w:hAnsi="Arial" w:cs="Arial"/>
          <w:b/>
          <w:color w:val="000000"/>
        </w:rPr>
        <w:t>PG- 030</w:t>
      </w:r>
      <w:r>
        <w:rPr>
          <w:rFonts w:ascii="Arial" w:eastAsia="Arial" w:hAnsi="Arial" w:cs="Arial"/>
          <w:b/>
          <w:color w:val="000000"/>
        </w:rPr>
        <w:tab/>
        <w:t>GESTIÓN DE ACCIONES CORRECTIVAS</w:t>
      </w:r>
    </w:p>
    <w:p w14:paraId="2E4156B2" w14:textId="77777777" w:rsidR="005B1BF6" w:rsidRDefault="005B1BF6">
      <w:pPr>
        <w:rPr>
          <w:rFonts w:ascii="Arial" w:eastAsia="Arial" w:hAnsi="Arial" w:cs="Arial"/>
          <w:sz w:val="18"/>
          <w:szCs w:val="18"/>
        </w:rPr>
      </w:pPr>
    </w:p>
    <w:p w14:paraId="1BA7AA48" w14:textId="77777777" w:rsidR="005B1BF6" w:rsidRDefault="005B1BF6">
      <w:pPr>
        <w:rPr>
          <w:rFonts w:ascii="Arial" w:eastAsia="Arial" w:hAnsi="Arial" w:cs="Arial"/>
          <w:sz w:val="18"/>
          <w:szCs w:val="18"/>
        </w:rPr>
      </w:pPr>
    </w:p>
    <w:tbl>
      <w:tblPr>
        <w:tblStyle w:val="a"/>
        <w:tblW w:w="9639" w:type="dxa"/>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056"/>
        <w:gridCol w:w="7380"/>
        <w:gridCol w:w="1203"/>
      </w:tblGrid>
      <w:tr w:rsidR="005B1BF6" w14:paraId="459B4D6D" w14:textId="77777777">
        <w:trPr>
          <w:jc w:val="center"/>
        </w:trPr>
        <w:tc>
          <w:tcPr>
            <w:tcW w:w="9639" w:type="dxa"/>
            <w:gridSpan w:val="3"/>
            <w:shd w:val="clear" w:color="auto" w:fill="E0E0E0"/>
            <w:vAlign w:val="center"/>
          </w:tcPr>
          <w:p w14:paraId="0A3C47CE" w14:textId="77777777" w:rsidR="005B1BF6" w:rsidRDefault="00C17B03">
            <w:pPr>
              <w:pStyle w:val="Ttulo3"/>
              <w:spacing w:line="240" w:lineRule="auto"/>
              <w:jc w:val="center"/>
              <w:rPr>
                <w:smallCaps/>
                <w:color w:val="000080"/>
                <w:sz w:val="18"/>
                <w:szCs w:val="18"/>
              </w:rPr>
            </w:pPr>
            <w:r>
              <w:rPr>
                <w:smallCaps/>
                <w:color w:val="000080"/>
                <w:sz w:val="18"/>
                <w:szCs w:val="18"/>
              </w:rPr>
              <w:t>CUADRO DE REVISIONES</w:t>
            </w:r>
          </w:p>
        </w:tc>
      </w:tr>
      <w:tr w:rsidR="005B1BF6" w14:paraId="4B8732A7" w14:textId="77777777">
        <w:trPr>
          <w:cantSplit/>
          <w:jc w:val="center"/>
        </w:trPr>
        <w:tc>
          <w:tcPr>
            <w:tcW w:w="1056" w:type="dxa"/>
            <w:tcBorders>
              <w:bottom w:val="single" w:sz="6" w:space="0" w:color="000000"/>
            </w:tcBorders>
            <w:vAlign w:val="center"/>
          </w:tcPr>
          <w:p w14:paraId="71F63326" w14:textId="77777777" w:rsidR="005B1BF6" w:rsidRDefault="00C17B03">
            <w:pPr>
              <w:pStyle w:val="Ttulo3"/>
              <w:spacing w:line="240" w:lineRule="auto"/>
              <w:jc w:val="center"/>
              <w:rPr>
                <w:smallCaps/>
                <w:color w:val="000080"/>
                <w:sz w:val="18"/>
                <w:szCs w:val="18"/>
              </w:rPr>
            </w:pPr>
            <w:r>
              <w:rPr>
                <w:color w:val="000080"/>
                <w:sz w:val="18"/>
                <w:szCs w:val="18"/>
              </w:rPr>
              <w:t>REVISIÓN</w:t>
            </w:r>
          </w:p>
        </w:tc>
        <w:tc>
          <w:tcPr>
            <w:tcW w:w="7380" w:type="dxa"/>
            <w:tcBorders>
              <w:bottom w:val="single" w:sz="6" w:space="0" w:color="000000"/>
            </w:tcBorders>
            <w:vAlign w:val="center"/>
          </w:tcPr>
          <w:p w14:paraId="0D152FDF" w14:textId="77777777" w:rsidR="005B1BF6" w:rsidRDefault="00C17B03">
            <w:pPr>
              <w:pStyle w:val="Ttulo3"/>
              <w:spacing w:line="240" w:lineRule="auto"/>
              <w:jc w:val="center"/>
              <w:rPr>
                <w:smallCaps/>
                <w:color w:val="000080"/>
                <w:sz w:val="18"/>
                <w:szCs w:val="18"/>
              </w:rPr>
            </w:pPr>
            <w:r>
              <w:rPr>
                <w:color w:val="000080"/>
                <w:sz w:val="18"/>
                <w:szCs w:val="18"/>
              </w:rPr>
              <w:t>DESCRIPCIÓN</w:t>
            </w:r>
          </w:p>
        </w:tc>
        <w:tc>
          <w:tcPr>
            <w:tcW w:w="1203" w:type="dxa"/>
            <w:tcBorders>
              <w:bottom w:val="single" w:sz="6" w:space="0" w:color="000000"/>
            </w:tcBorders>
            <w:vAlign w:val="center"/>
          </w:tcPr>
          <w:p w14:paraId="00DA2341" w14:textId="77777777" w:rsidR="005B1BF6" w:rsidRDefault="00C17B03">
            <w:pPr>
              <w:pStyle w:val="Ttulo3"/>
              <w:spacing w:line="240" w:lineRule="auto"/>
              <w:jc w:val="center"/>
              <w:rPr>
                <w:smallCaps/>
                <w:color w:val="000080"/>
                <w:sz w:val="18"/>
                <w:szCs w:val="18"/>
              </w:rPr>
            </w:pPr>
            <w:r>
              <w:rPr>
                <w:color w:val="000080"/>
                <w:sz w:val="18"/>
                <w:szCs w:val="18"/>
              </w:rPr>
              <w:t>FECHA</w:t>
            </w:r>
          </w:p>
        </w:tc>
      </w:tr>
      <w:tr w:rsidR="005B1BF6" w14:paraId="6FD932C6" w14:textId="77777777">
        <w:trPr>
          <w:cantSplit/>
          <w:jc w:val="center"/>
        </w:trPr>
        <w:tc>
          <w:tcPr>
            <w:tcW w:w="1056" w:type="dxa"/>
            <w:tcBorders>
              <w:bottom w:val="single" w:sz="4" w:space="0" w:color="000000"/>
              <w:right w:val="single" w:sz="4" w:space="0" w:color="000000"/>
            </w:tcBorders>
          </w:tcPr>
          <w:p w14:paraId="1CAF19CC" w14:textId="77777777" w:rsidR="005B1BF6" w:rsidRDefault="00C17B03">
            <w:pPr>
              <w:pStyle w:val="Ttulo3"/>
              <w:spacing w:before="40" w:line="240" w:lineRule="auto"/>
              <w:jc w:val="center"/>
              <w:rPr>
                <w:b w:val="0"/>
                <w:sz w:val="18"/>
                <w:szCs w:val="18"/>
              </w:rPr>
            </w:pPr>
            <w:r>
              <w:rPr>
                <w:b w:val="0"/>
                <w:sz w:val="18"/>
                <w:szCs w:val="18"/>
              </w:rPr>
              <w:t>00</w:t>
            </w:r>
          </w:p>
        </w:tc>
        <w:tc>
          <w:tcPr>
            <w:tcW w:w="7380" w:type="dxa"/>
            <w:tcBorders>
              <w:left w:val="single" w:sz="4" w:space="0" w:color="000000"/>
              <w:bottom w:val="single" w:sz="4" w:space="0" w:color="000000"/>
              <w:right w:val="single" w:sz="4" w:space="0" w:color="000000"/>
            </w:tcBorders>
          </w:tcPr>
          <w:p w14:paraId="047D5FFC" w14:textId="77777777" w:rsidR="005B1BF6" w:rsidRDefault="00C17B03">
            <w:pPr>
              <w:pStyle w:val="Ttulo3"/>
              <w:spacing w:before="40" w:line="240" w:lineRule="auto"/>
              <w:jc w:val="both"/>
              <w:rPr>
                <w:b w:val="0"/>
                <w:sz w:val="18"/>
                <w:szCs w:val="18"/>
              </w:rPr>
            </w:pPr>
            <w:r>
              <w:rPr>
                <w:b w:val="0"/>
                <w:sz w:val="18"/>
                <w:szCs w:val="18"/>
              </w:rPr>
              <w:t>Elaboración del Procedimiento – No Conformidad Auditoria ONAC</w:t>
            </w:r>
          </w:p>
        </w:tc>
        <w:tc>
          <w:tcPr>
            <w:tcW w:w="1203" w:type="dxa"/>
            <w:tcBorders>
              <w:left w:val="single" w:sz="4" w:space="0" w:color="000000"/>
              <w:bottom w:val="single" w:sz="4" w:space="0" w:color="000000"/>
            </w:tcBorders>
          </w:tcPr>
          <w:p w14:paraId="58D7F4DA" w14:textId="77777777" w:rsidR="005B1BF6" w:rsidRDefault="00C17B03">
            <w:pPr>
              <w:pStyle w:val="Ttulo3"/>
              <w:spacing w:before="40" w:line="240" w:lineRule="auto"/>
              <w:jc w:val="center"/>
              <w:rPr>
                <w:b w:val="0"/>
                <w:sz w:val="18"/>
                <w:szCs w:val="18"/>
              </w:rPr>
            </w:pPr>
            <w:r>
              <w:rPr>
                <w:b w:val="0"/>
                <w:sz w:val="18"/>
                <w:szCs w:val="18"/>
              </w:rPr>
              <w:t>15/08/2012</w:t>
            </w:r>
          </w:p>
        </w:tc>
      </w:tr>
      <w:tr w:rsidR="005B1BF6" w14:paraId="2B71ABE3" w14:textId="77777777">
        <w:trPr>
          <w:cantSplit/>
          <w:jc w:val="center"/>
        </w:trPr>
        <w:tc>
          <w:tcPr>
            <w:tcW w:w="1056" w:type="dxa"/>
            <w:tcBorders>
              <w:top w:val="single" w:sz="4" w:space="0" w:color="000000"/>
              <w:bottom w:val="single" w:sz="4" w:space="0" w:color="000000"/>
              <w:right w:val="single" w:sz="4" w:space="0" w:color="000000"/>
            </w:tcBorders>
          </w:tcPr>
          <w:p w14:paraId="7A7DBF20" w14:textId="77777777" w:rsidR="005B1BF6" w:rsidRDefault="00C17B03">
            <w:pPr>
              <w:pStyle w:val="Ttulo3"/>
              <w:spacing w:before="40" w:line="240" w:lineRule="auto"/>
              <w:jc w:val="center"/>
              <w:rPr>
                <w:b w:val="0"/>
                <w:sz w:val="18"/>
                <w:szCs w:val="18"/>
              </w:rPr>
            </w:pPr>
            <w:r>
              <w:rPr>
                <w:b w:val="0"/>
                <w:sz w:val="18"/>
                <w:szCs w:val="18"/>
              </w:rPr>
              <w:t>01</w:t>
            </w:r>
          </w:p>
        </w:tc>
        <w:tc>
          <w:tcPr>
            <w:tcW w:w="7380" w:type="dxa"/>
            <w:tcBorders>
              <w:top w:val="single" w:sz="4" w:space="0" w:color="000000"/>
              <w:left w:val="single" w:sz="4" w:space="0" w:color="000000"/>
              <w:bottom w:val="single" w:sz="4" w:space="0" w:color="000000"/>
              <w:right w:val="single" w:sz="4" w:space="0" w:color="000000"/>
            </w:tcBorders>
          </w:tcPr>
          <w:p w14:paraId="451A2FBA" w14:textId="77777777" w:rsidR="005B1BF6" w:rsidRDefault="00C17B03">
            <w:pPr>
              <w:pStyle w:val="Ttulo3"/>
              <w:spacing w:before="40" w:line="240" w:lineRule="auto"/>
              <w:jc w:val="both"/>
              <w:rPr>
                <w:b w:val="0"/>
                <w:sz w:val="18"/>
                <w:szCs w:val="18"/>
              </w:rPr>
            </w:pPr>
            <w:r>
              <w:rPr>
                <w:b w:val="0"/>
                <w:sz w:val="18"/>
                <w:szCs w:val="18"/>
              </w:rPr>
              <w:t>Revisión general del SGC – Revisión a todo el documento</w:t>
            </w:r>
          </w:p>
        </w:tc>
        <w:tc>
          <w:tcPr>
            <w:tcW w:w="1203" w:type="dxa"/>
            <w:tcBorders>
              <w:top w:val="single" w:sz="4" w:space="0" w:color="000000"/>
              <w:left w:val="single" w:sz="4" w:space="0" w:color="000000"/>
              <w:bottom w:val="single" w:sz="4" w:space="0" w:color="000000"/>
            </w:tcBorders>
          </w:tcPr>
          <w:p w14:paraId="18A5CB37" w14:textId="77777777" w:rsidR="005B1BF6" w:rsidRDefault="00C17B03">
            <w:pPr>
              <w:pStyle w:val="Ttulo3"/>
              <w:spacing w:before="40" w:line="240" w:lineRule="auto"/>
              <w:jc w:val="center"/>
              <w:rPr>
                <w:b w:val="0"/>
                <w:sz w:val="18"/>
                <w:szCs w:val="18"/>
              </w:rPr>
            </w:pPr>
            <w:r>
              <w:rPr>
                <w:b w:val="0"/>
                <w:sz w:val="18"/>
                <w:szCs w:val="18"/>
              </w:rPr>
              <w:t>10/12/2012</w:t>
            </w:r>
          </w:p>
        </w:tc>
      </w:tr>
      <w:tr w:rsidR="005B1BF6" w14:paraId="02F11FB6" w14:textId="77777777">
        <w:trPr>
          <w:cantSplit/>
          <w:jc w:val="center"/>
        </w:trPr>
        <w:tc>
          <w:tcPr>
            <w:tcW w:w="1056" w:type="dxa"/>
            <w:tcBorders>
              <w:top w:val="single" w:sz="4" w:space="0" w:color="000000"/>
              <w:bottom w:val="single" w:sz="4" w:space="0" w:color="000000"/>
              <w:right w:val="single" w:sz="4" w:space="0" w:color="000000"/>
            </w:tcBorders>
            <w:vAlign w:val="center"/>
          </w:tcPr>
          <w:p w14:paraId="42DBF211" w14:textId="77777777" w:rsidR="005B1BF6" w:rsidRDefault="00C17B03">
            <w:pPr>
              <w:pStyle w:val="Ttulo3"/>
              <w:spacing w:before="40" w:line="240" w:lineRule="auto"/>
              <w:jc w:val="center"/>
              <w:rPr>
                <w:b w:val="0"/>
                <w:sz w:val="18"/>
                <w:szCs w:val="18"/>
              </w:rPr>
            </w:pPr>
            <w:r>
              <w:rPr>
                <w:b w:val="0"/>
                <w:sz w:val="18"/>
                <w:szCs w:val="18"/>
              </w:rPr>
              <w:t>02</w:t>
            </w:r>
          </w:p>
        </w:tc>
        <w:tc>
          <w:tcPr>
            <w:tcW w:w="7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E23E69" w14:textId="77777777" w:rsidR="005B1BF6" w:rsidRDefault="00C17B03">
            <w:pPr>
              <w:pStyle w:val="Ttulo3"/>
              <w:spacing w:before="40" w:line="240" w:lineRule="auto"/>
              <w:jc w:val="both"/>
              <w:rPr>
                <w:b w:val="0"/>
                <w:sz w:val="18"/>
                <w:szCs w:val="18"/>
              </w:rPr>
            </w:pPr>
            <w:r>
              <w:rPr>
                <w:b w:val="0"/>
                <w:sz w:val="18"/>
                <w:szCs w:val="18"/>
              </w:rPr>
              <w:t>Revisión general del documento - Definir periodo máximo de apertura para una acción preventiva o correctiva – No Conformidad Auditoria ONAC</w:t>
            </w:r>
          </w:p>
        </w:tc>
        <w:tc>
          <w:tcPr>
            <w:tcW w:w="1203" w:type="dxa"/>
            <w:tcBorders>
              <w:top w:val="single" w:sz="4" w:space="0" w:color="000000"/>
              <w:left w:val="single" w:sz="4" w:space="0" w:color="000000"/>
              <w:bottom w:val="single" w:sz="4" w:space="0" w:color="000000"/>
            </w:tcBorders>
            <w:shd w:val="clear" w:color="auto" w:fill="auto"/>
            <w:vAlign w:val="center"/>
          </w:tcPr>
          <w:p w14:paraId="2480F985" w14:textId="77777777" w:rsidR="005B1BF6" w:rsidRDefault="00C17B03">
            <w:pPr>
              <w:pStyle w:val="Ttulo3"/>
              <w:spacing w:before="40" w:line="240" w:lineRule="auto"/>
              <w:jc w:val="center"/>
              <w:rPr>
                <w:b w:val="0"/>
                <w:sz w:val="18"/>
                <w:szCs w:val="18"/>
              </w:rPr>
            </w:pPr>
            <w:r>
              <w:rPr>
                <w:b w:val="0"/>
                <w:sz w:val="18"/>
                <w:szCs w:val="18"/>
              </w:rPr>
              <w:t>31/10/2013</w:t>
            </w:r>
          </w:p>
        </w:tc>
      </w:tr>
      <w:tr w:rsidR="005B1BF6" w14:paraId="666D0C81" w14:textId="77777777">
        <w:trPr>
          <w:cantSplit/>
          <w:jc w:val="center"/>
        </w:trPr>
        <w:tc>
          <w:tcPr>
            <w:tcW w:w="1056" w:type="dxa"/>
            <w:tcBorders>
              <w:top w:val="single" w:sz="4" w:space="0" w:color="000000"/>
              <w:bottom w:val="single" w:sz="4" w:space="0" w:color="000000"/>
              <w:right w:val="single" w:sz="4" w:space="0" w:color="000000"/>
            </w:tcBorders>
            <w:vAlign w:val="center"/>
          </w:tcPr>
          <w:p w14:paraId="775A4C06" w14:textId="77777777" w:rsidR="005B1BF6" w:rsidRDefault="00C17B03">
            <w:pPr>
              <w:pStyle w:val="Ttulo3"/>
              <w:spacing w:before="40" w:line="240" w:lineRule="auto"/>
              <w:jc w:val="center"/>
              <w:rPr>
                <w:b w:val="0"/>
                <w:sz w:val="18"/>
                <w:szCs w:val="18"/>
              </w:rPr>
            </w:pPr>
            <w:r>
              <w:rPr>
                <w:b w:val="0"/>
                <w:sz w:val="18"/>
                <w:szCs w:val="18"/>
              </w:rPr>
              <w:t>03</w:t>
            </w:r>
          </w:p>
        </w:tc>
        <w:tc>
          <w:tcPr>
            <w:tcW w:w="7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238A40" w14:textId="77777777" w:rsidR="005B1BF6" w:rsidRDefault="00C17B03">
            <w:pPr>
              <w:pStyle w:val="Ttulo3"/>
              <w:spacing w:before="40" w:line="240" w:lineRule="auto"/>
              <w:jc w:val="both"/>
              <w:rPr>
                <w:b w:val="0"/>
                <w:sz w:val="18"/>
                <w:szCs w:val="18"/>
              </w:rPr>
            </w:pPr>
            <w:r>
              <w:rPr>
                <w:b w:val="0"/>
                <w:sz w:val="18"/>
                <w:szCs w:val="18"/>
              </w:rPr>
              <w:t>Revisión general del SGC – Revisión a todo el documento</w:t>
            </w:r>
          </w:p>
        </w:tc>
        <w:tc>
          <w:tcPr>
            <w:tcW w:w="1203" w:type="dxa"/>
            <w:tcBorders>
              <w:top w:val="single" w:sz="4" w:space="0" w:color="000000"/>
              <w:left w:val="single" w:sz="4" w:space="0" w:color="000000"/>
              <w:bottom w:val="single" w:sz="4" w:space="0" w:color="000000"/>
            </w:tcBorders>
            <w:shd w:val="clear" w:color="auto" w:fill="auto"/>
            <w:vAlign w:val="center"/>
          </w:tcPr>
          <w:p w14:paraId="147BA4C6" w14:textId="77777777" w:rsidR="005B1BF6" w:rsidRDefault="00C17B03">
            <w:pPr>
              <w:pStyle w:val="Ttulo3"/>
              <w:spacing w:before="40" w:line="240" w:lineRule="auto"/>
              <w:jc w:val="center"/>
              <w:rPr>
                <w:b w:val="0"/>
                <w:sz w:val="18"/>
                <w:szCs w:val="18"/>
              </w:rPr>
            </w:pPr>
            <w:r>
              <w:rPr>
                <w:b w:val="0"/>
                <w:sz w:val="18"/>
                <w:szCs w:val="18"/>
              </w:rPr>
              <w:t>16/05/2014</w:t>
            </w:r>
          </w:p>
        </w:tc>
      </w:tr>
      <w:tr w:rsidR="005B1BF6" w14:paraId="22AFBEB9" w14:textId="77777777">
        <w:trPr>
          <w:cantSplit/>
          <w:jc w:val="center"/>
        </w:trPr>
        <w:tc>
          <w:tcPr>
            <w:tcW w:w="1056" w:type="dxa"/>
            <w:tcBorders>
              <w:top w:val="single" w:sz="4" w:space="0" w:color="000000"/>
              <w:bottom w:val="single" w:sz="4" w:space="0" w:color="000000"/>
              <w:right w:val="single" w:sz="4" w:space="0" w:color="000000"/>
            </w:tcBorders>
            <w:vAlign w:val="center"/>
          </w:tcPr>
          <w:p w14:paraId="0085A322" w14:textId="77777777" w:rsidR="005B1BF6" w:rsidRDefault="00C17B03">
            <w:pPr>
              <w:pStyle w:val="Ttulo3"/>
              <w:spacing w:before="40" w:line="240" w:lineRule="auto"/>
              <w:jc w:val="center"/>
              <w:rPr>
                <w:b w:val="0"/>
                <w:sz w:val="18"/>
                <w:szCs w:val="18"/>
              </w:rPr>
            </w:pPr>
            <w:r>
              <w:rPr>
                <w:b w:val="0"/>
                <w:sz w:val="18"/>
                <w:szCs w:val="18"/>
              </w:rPr>
              <w:t>04</w:t>
            </w:r>
          </w:p>
        </w:tc>
        <w:tc>
          <w:tcPr>
            <w:tcW w:w="7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D002E8" w14:textId="77777777" w:rsidR="005B1BF6" w:rsidRDefault="00C17B03">
            <w:pPr>
              <w:pStyle w:val="Ttulo3"/>
              <w:spacing w:before="40" w:line="240" w:lineRule="auto"/>
              <w:jc w:val="both"/>
              <w:rPr>
                <w:b w:val="0"/>
                <w:sz w:val="18"/>
                <w:szCs w:val="18"/>
              </w:rPr>
            </w:pPr>
            <w:r>
              <w:rPr>
                <w:b w:val="0"/>
                <w:sz w:val="18"/>
                <w:szCs w:val="18"/>
              </w:rPr>
              <w:t>Revisión y ajuste del seguimiento a las acciones y proceso de análisis.</w:t>
            </w:r>
          </w:p>
        </w:tc>
        <w:tc>
          <w:tcPr>
            <w:tcW w:w="1203" w:type="dxa"/>
            <w:tcBorders>
              <w:top w:val="single" w:sz="4" w:space="0" w:color="000000"/>
              <w:left w:val="single" w:sz="4" w:space="0" w:color="000000"/>
              <w:bottom w:val="single" w:sz="4" w:space="0" w:color="000000"/>
            </w:tcBorders>
            <w:shd w:val="clear" w:color="auto" w:fill="auto"/>
            <w:vAlign w:val="center"/>
          </w:tcPr>
          <w:p w14:paraId="440C308F" w14:textId="77777777" w:rsidR="005B1BF6" w:rsidRDefault="00C17B03">
            <w:pPr>
              <w:pStyle w:val="Ttulo3"/>
              <w:spacing w:before="40" w:line="240" w:lineRule="auto"/>
              <w:jc w:val="center"/>
              <w:rPr>
                <w:b w:val="0"/>
                <w:sz w:val="18"/>
                <w:szCs w:val="18"/>
              </w:rPr>
            </w:pPr>
            <w:r>
              <w:rPr>
                <w:b w:val="0"/>
                <w:sz w:val="18"/>
                <w:szCs w:val="18"/>
              </w:rPr>
              <w:t>18/08/2015</w:t>
            </w:r>
          </w:p>
        </w:tc>
      </w:tr>
      <w:tr w:rsidR="005B1BF6" w14:paraId="16734A25" w14:textId="77777777">
        <w:trPr>
          <w:cantSplit/>
          <w:jc w:val="center"/>
        </w:trPr>
        <w:tc>
          <w:tcPr>
            <w:tcW w:w="1056" w:type="dxa"/>
            <w:tcBorders>
              <w:top w:val="single" w:sz="4" w:space="0" w:color="000000"/>
              <w:bottom w:val="single" w:sz="4" w:space="0" w:color="000000"/>
              <w:right w:val="single" w:sz="4" w:space="0" w:color="000000"/>
            </w:tcBorders>
            <w:vAlign w:val="center"/>
          </w:tcPr>
          <w:p w14:paraId="4B34760E" w14:textId="77777777" w:rsidR="005B1BF6" w:rsidRDefault="00C17B03">
            <w:pPr>
              <w:pStyle w:val="Ttulo3"/>
              <w:spacing w:before="40" w:line="240" w:lineRule="auto"/>
              <w:jc w:val="center"/>
              <w:rPr>
                <w:b w:val="0"/>
                <w:sz w:val="18"/>
                <w:szCs w:val="18"/>
              </w:rPr>
            </w:pPr>
            <w:r>
              <w:rPr>
                <w:b w:val="0"/>
                <w:sz w:val="18"/>
                <w:szCs w:val="18"/>
              </w:rPr>
              <w:t>05</w:t>
            </w:r>
          </w:p>
        </w:tc>
        <w:tc>
          <w:tcPr>
            <w:tcW w:w="7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A1CF6D" w14:textId="77777777" w:rsidR="005B1BF6" w:rsidRDefault="00C17B03">
            <w:pPr>
              <w:pStyle w:val="Ttulo3"/>
              <w:spacing w:before="40" w:line="240" w:lineRule="auto"/>
              <w:jc w:val="both"/>
              <w:rPr>
                <w:b w:val="0"/>
                <w:sz w:val="18"/>
                <w:szCs w:val="18"/>
              </w:rPr>
            </w:pPr>
            <w:r>
              <w:rPr>
                <w:b w:val="0"/>
                <w:sz w:val="18"/>
                <w:szCs w:val="18"/>
              </w:rPr>
              <w:t>Ajustar la descripción de la metodología para el análisis de causas</w:t>
            </w:r>
          </w:p>
        </w:tc>
        <w:tc>
          <w:tcPr>
            <w:tcW w:w="1203" w:type="dxa"/>
            <w:tcBorders>
              <w:top w:val="single" w:sz="4" w:space="0" w:color="000000"/>
              <w:left w:val="single" w:sz="4" w:space="0" w:color="000000"/>
              <w:bottom w:val="single" w:sz="4" w:space="0" w:color="000000"/>
            </w:tcBorders>
            <w:shd w:val="clear" w:color="auto" w:fill="auto"/>
            <w:vAlign w:val="center"/>
          </w:tcPr>
          <w:p w14:paraId="789F685A" w14:textId="77777777" w:rsidR="005B1BF6" w:rsidRDefault="00C17B03">
            <w:pPr>
              <w:pStyle w:val="Ttulo3"/>
              <w:spacing w:before="40" w:line="240" w:lineRule="auto"/>
              <w:jc w:val="center"/>
              <w:rPr>
                <w:b w:val="0"/>
                <w:sz w:val="18"/>
                <w:szCs w:val="18"/>
              </w:rPr>
            </w:pPr>
            <w:r>
              <w:rPr>
                <w:b w:val="0"/>
                <w:sz w:val="18"/>
                <w:szCs w:val="18"/>
              </w:rPr>
              <w:t>10/06/2016</w:t>
            </w:r>
          </w:p>
        </w:tc>
      </w:tr>
      <w:tr w:rsidR="005B1BF6" w14:paraId="482F4C81" w14:textId="77777777">
        <w:trPr>
          <w:cantSplit/>
          <w:jc w:val="center"/>
        </w:trPr>
        <w:tc>
          <w:tcPr>
            <w:tcW w:w="1056" w:type="dxa"/>
            <w:tcBorders>
              <w:top w:val="single" w:sz="4" w:space="0" w:color="000000"/>
              <w:bottom w:val="single" w:sz="4" w:space="0" w:color="000000"/>
              <w:right w:val="single" w:sz="4" w:space="0" w:color="000000"/>
            </w:tcBorders>
            <w:vAlign w:val="center"/>
          </w:tcPr>
          <w:p w14:paraId="5FF0343F" w14:textId="77777777" w:rsidR="005B1BF6" w:rsidRDefault="00C17B03">
            <w:pPr>
              <w:pStyle w:val="Ttulo3"/>
              <w:spacing w:before="40" w:line="240" w:lineRule="auto"/>
              <w:jc w:val="center"/>
              <w:rPr>
                <w:b w:val="0"/>
                <w:sz w:val="18"/>
                <w:szCs w:val="18"/>
              </w:rPr>
            </w:pPr>
            <w:r>
              <w:rPr>
                <w:b w:val="0"/>
                <w:sz w:val="18"/>
                <w:szCs w:val="18"/>
              </w:rPr>
              <w:t>06</w:t>
            </w:r>
          </w:p>
        </w:tc>
        <w:tc>
          <w:tcPr>
            <w:tcW w:w="7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1147AE" w14:textId="77777777" w:rsidR="005B1BF6" w:rsidRDefault="00C17B03">
            <w:pPr>
              <w:pStyle w:val="Ttulo3"/>
              <w:spacing w:before="40" w:line="240" w:lineRule="auto"/>
              <w:jc w:val="both"/>
              <w:rPr>
                <w:b w:val="0"/>
                <w:sz w:val="18"/>
                <w:szCs w:val="18"/>
              </w:rPr>
            </w:pPr>
            <w:r>
              <w:rPr>
                <w:b w:val="0"/>
                <w:sz w:val="18"/>
                <w:szCs w:val="18"/>
              </w:rPr>
              <w:t>Revisión general del documento con el fin de ajustar a los requisitos del Decreto 1072 de 2015 y alinearlo al SG-SST.</w:t>
            </w:r>
            <w:r>
              <w:rPr>
                <w:b w:val="0"/>
                <w:sz w:val="18"/>
                <w:szCs w:val="18"/>
              </w:rPr>
              <w:tab/>
            </w:r>
            <w:r>
              <w:rPr>
                <w:b w:val="0"/>
                <w:sz w:val="18"/>
                <w:szCs w:val="18"/>
              </w:rPr>
              <w:tab/>
            </w:r>
          </w:p>
        </w:tc>
        <w:tc>
          <w:tcPr>
            <w:tcW w:w="1203" w:type="dxa"/>
            <w:tcBorders>
              <w:top w:val="single" w:sz="4" w:space="0" w:color="000000"/>
              <w:left w:val="single" w:sz="4" w:space="0" w:color="000000"/>
              <w:bottom w:val="single" w:sz="4" w:space="0" w:color="000000"/>
            </w:tcBorders>
            <w:shd w:val="clear" w:color="auto" w:fill="auto"/>
            <w:vAlign w:val="center"/>
          </w:tcPr>
          <w:p w14:paraId="3AF79C2D" w14:textId="77777777" w:rsidR="005B1BF6" w:rsidRDefault="00C17B03">
            <w:pPr>
              <w:pStyle w:val="Ttulo3"/>
              <w:spacing w:before="40" w:line="240" w:lineRule="auto"/>
              <w:jc w:val="center"/>
              <w:rPr>
                <w:b w:val="0"/>
                <w:sz w:val="18"/>
                <w:szCs w:val="18"/>
              </w:rPr>
            </w:pPr>
            <w:r>
              <w:rPr>
                <w:b w:val="0"/>
                <w:sz w:val="18"/>
                <w:szCs w:val="18"/>
              </w:rPr>
              <w:t>27/06/2017</w:t>
            </w:r>
          </w:p>
        </w:tc>
      </w:tr>
      <w:tr w:rsidR="005B1BF6" w14:paraId="1117ABD9" w14:textId="77777777">
        <w:trPr>
          <w:cantSplit/>
          <w:jc w:val="center"/>
        </w:trPr>
        <w:tc>
          <w:tcPr>
            <w:tcW w:w="1056" w:type="dxa"/>
            <w:tcBorders>
              <w:top w:val="single" w:sz="4" w:space="0" w:color="000000"/>
              <w:bottom w:val="single" w:sz="4" w:space="0" w:color="000000"/>
              <w:right w:val="single" w:sz="4" w:space="0" w:color="000000"/>
            </w:tcBorders>
            <w:vAlign w:val="center"/>
          </w:tcPr>
          <w:p w14:paraId="5996C8C1" w14:textId="77777777" w:rsidR="005B1BF6" w:rsidRDefault="00C17B03">
            <w:pPr>
              <w:pStyle w:val="Ttulo3"/>
              <w:spacing w:before="40" w:line="240" w:lineRule="auto"/>
              <w:jc w:val="center"/>
              <w:rPr>
                <w:b w:val="0"/>
                <w:sz w:val="18"/>
                <w:szCs w:val="18"/>
              </w:rPr>
            </w:pPr>
            <w:r>
              <w:rPr>
                <w:b w:val="0"/>
                <w:sz w:val="18"/>
                <w:szCs w:val="18"/>
              </w:rPr>
              <w:t>07</w:t>
            </w:r>
          </w:p>
        </w:tc>
        <w:tc>
          <w:tcPr>
            <w:tcW w:w="7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A0706E" w14:textId="77777777" w:rsidR="005B1BF6" w:rsidRDefault="00C17B03">
            <w:pPr>
              <w:pStyle w:val="Ttulo3"/>
              <w:spacing w:before="40" w:line="240" w:lineRule="auto"/>
              <w:jc w:val="both"/>
              <w:rPr>
                <w:b w:val="0"/>
                <w:sz w:val="18"/>
                <w:szCs w:val="18"/>
              </w:rPr>
            </w:pPr>
            <w:r>
              <w:rPr>
                <w:b w:val="0"/>
                <w:sz w:val="18"/>
                <w:szCs w:val="18"/>
              </w:rPr>
              <w:t>Inclusión de nota aclaratoria en el numeral 30.3.3, con el fin de que el análisis de la situación para las acciones correctivas se extienda a todos los procesos que apliquen.</w:t>
            </w:r>
          </w:p>
        </w:tc>
        <w:tc>
          <w:tcPr>
            <w:tcW w:w="1203" w:type="dxa"/>
            <w:tcBorders>
              <w:top w:val="single" w:sz="4" w:space="0" w:color="000000"/>
              <w:left w:val="single" w:sz="4" w:space="0" w:color="000000"/>
              <w:bottom w:val="single" w:sz="4" w:space="0" w:color="000000"/>
            </w:tcBorders>
            <w:shd w:val="clear" w:color="auto" w:fill="auto"/>
            <w:vAlign w:val="center"/>
          </w:tcPr>
          <w:p w14:paraId="0E05D70C" w14:textId="77777777" w:rsidR="005B1BF6" w:rsidRDefault="00C17B03">
            <w:pPr>
              <w:pStyle w:val="Ttulo3"/>
              <w:spacing w:before="40" w:line="240" w:lineRule="auto"/>
              <w:jc w:val="center"/>
              <w:rPr>
                <w:b w:val="0"/>
                <w:sz w:val="18"/>
                <w:szCs w:val="18"/>
              </w:rPr>
            </w:pPr>
            <w:r>
              <w:rPr>
                <w:b w:val="0"/>
                <w:sz w:val="18"/>
                <w:szCs w:val="18"/>
              </w:rPr>
              <w:t>27/07/2018</w:t>
            </w:r>
          </w:p>
        </w:tc>
      </w:tr>
      <w:tr w:rsidR="005B1BF6" w14:paraId="4A44CA2C" w14:textId="77777777">
        <w:trPr>
          <w:cantSplit/>
          <w:jc w:val="center"/>
        </w:trPr>
        <w:tc>
          <w:tcPr>
            <w:tcW w:w="1056" w:type="dxa"/>
            <w:tcBorders>
              <w:top w:val="single" w:sz="4" w:space="0" w:color="000000"/>
              <w:bottom w:val="single" w:sz="4" w:space="0" w:color="000000"/>
              <w:right w:val="single" w:sz="4" w:space="0" w:color="000000"/>
            </w:tcBorders>
            <w:vAlign w:val="center"/>
          </w:tcPr>
          <w:p w14:paraId="5428580E" w14:textId="77777777" w:rsidR="005B1BF6" w:rsidRDefault="00C17B03">
            <w:pPr>
              <w:pStyle w:val="Ttulo3"/>
              <w:spacing w:before="40" w:line="240" w:lineRule="auto"/>
              <w:jc w:val="center"/>
              <w:rPr>
                <w:b w:val="0"/>
                <w:sz w:val="18"/>
                <w:szCs w:val="18"/>
              </w:rPr>
            </w:pPr>
            <w:r>
              <w:rPr>
                <w:b w:val="0"/>
                <w:sz w:val="18"/>
                <w:szCs w:val="18"/>
              </w:rPr>
              <w:t>08</w:t>
            </w:r>
          </w:p>
        </w:tc>
        <w:tc>
          <w:tcPr>
            <w:tcW w:w="7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70214" w14:textId="77777777" w:rsidR="005B1BF6" w:rsidRDefault="00C17B03">
            <w:pPr>
              <w:pStyle w:val="Ttulo3"/>
              <w:spacing w:before="40" w:line="240" w:lineRule="auto"/>
              <w:rPr>
                <w:b w:val="0"/>
                <w:sz w:val="18"/>
                <w:szCs w:val="18"/>
              </w:rPr>
            </w:pPr>
            <w:r>
              <w:rPr>
                <w:b w:val="0"/>
                <w:sz w:val="18"/>
                <w:szCs w:val="18"/>
              </w:rPr>
              <w:t>Actualización general del documento – Se ajustan los nombres de los cargos y el numeral 30.3.6</w:t>
            </w:r>
          </w:p>
        </w:tc>
        <w:tc>
          <w:tcPr>
            <w:tcW w:w="1203" w:type="dxa"/>
            <w:tcBorders>
              <w:top w:val="single" w:sz="4" w:space="0" w:color="000000"/>
              <w:left w:val="single" w:sz="4" w:space="0" w:color="000000"/>
              <w:bottom w:val="single" w:sz="4" w:space="0" w:color="000000"/>
            </w:tcBorders>
            <w:shd w:val="clear" w:color="auto" w:fill="auto"/>
            <w:vAlign w:val="center"/>
          </w:tcPr>
          <w:p w14:paraId="2FA78FCF" w14:textId="77777777" w:rsidR="005B1BF6" w:rsidRDefault="00C17B03">
            <w:pPr>
              <w:pStyle w:val="Ttulo3"/>
              <w:spacing w:before="40" w:line="240" w:lineRule="auto"/>
              <w:jc w:val="center"/>
              <w:rPr>
                <w:b w:val="0"/>
                <w:sz w:val="18"/>
                <w:szCs w:val="18"/>
              </w:rPr>
            </w:pPr>
            <w:r>
              <w:rPr>
                <w:b w:val="0"/>
                <w:sz w:val="18"/>
                <w:szCs w:val="18"/>
              </w:rPr>
              <w:t>2019/01/30</w:t>
            </w:r>
          </w:p>
        </w:tc>
      </w:tr>
      <w:tr w:rsidR="005B1BF6" w14:paraId="442C4F16" w14:textId="77777777">
        <w:trPr>
          <w:cantSplit/>
          <w:jc w:val="center"/>
        </w:trPr>
        <w:tc>
          <w:tcPr>
            <w:tcW w:w="1056" w:type="dxa"/>
            <w:tcBorders>
              <w:top w:val="single" w:sz="4" w:space="0" w:color="000000"/>
              <w:bottom w:val="single" w:sz="4" w:space="0" w:color="000000"/>
              <w:right w:val="single" w:sz="4" w:space="0" w:color="000000"/>
            </w:tcBorders>
            <w:vAlign w:val="center"/>
          </w:tcPr>
          <w:p w14:paraId="4C0CC8E2" w14:textId="77777777" w:rsidR="005B1BF6" w:rsidRDefault="00C17B03">
            <w:pPr>
              <w:pStyle w:val="Ttulo3"/>
              <w:spacing w:before="40" w:line="240" w:lineRule="auto"/>
              <w:jc w:val="center"/>
              <w:rPr>
                <w:b w:val="0"/>
                <w:sz w:val="18"/>
                <w:szCs w:val="18"/>
              </w:rPr>
            </w:pPr>
            <w:r>
              <w:rPr>
                <w:b w:val="0"/>
                <w:sz w:val="18"/>
                <w:szCs w:val="18"/>
              </w:rPr>
              <w:t>09</w:t>
            </w:r>
          </w:p>
        </w:tc>
        <w:tc>
          <w:tcPr>
            <w:tcW w:w="7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836A35" w14:textId="77777777" w:rsidR="005B1BF6" w:rsidRDefault="00C17B03">
            <w:pPr>
              <w:pStyle w:val="Ttulo3"/>
              <w:spacing w:before="40" w:line="240" w:lineRule="auto"/>
              <w:jc w:val="both"/>
              <w:rPr>
                <w:b w:val="0"/>
                <w:sz w:val="18"/>
                <w:szCs w:val="18"/>
              </w:rPr>
            </w:pPr>
            <w:r>
              <w:rPr>
                <w:b w:val="0"/>
                <w:sz w:val="18"/>
                <w:szCs w:val="18"/>
              </w:rPr>
              <w:t>Actualización del numeral 30.3.6, con el fin de definir dónde se debería concluir si requieren actualizar los riesgos/oportunidades, o realizar cambios en el sistema de gestión.</w:t>
            </w:r>
          </w:p>
          <w:p w14:paraId="498E4081" w14:textId="77777777" w:rsidR="005B1BF6" w:rsidRDefault="00C17B03">
            <w:pPr>
              <w:pStyle w:val="Ttulo3"/>
              <w:spacing w:before="40" w:line="240" w:lineRule="auto"/>
              <w:jc w:val="both"/>
            </w:pPr>
            <w:r>
              <w:rPr>
                <w:b w:val="0"/>
                <w:sz w:val="18"/>
                <w:szCs w:val="18"/>
              </w:rPr>
              <w:t>Actualización del logo corporativo en el encabezado del documento</w:t>
            </w:r>
          </w:p>
        </w:tc>
        <w:tc>
          <w:tcPr>
            <w:tcW w:w="1203" w:type="dxa"/>
            <w:tcBorders>
              <w:top w:val="single" w:sz="4" w:space="0" w:color="000000"/>
              <w:left w:val="single" w:sz="4" w:space="0" w:color="000000"/>
              <w:bottom w:val="single" w:sz="4" w:space="0" w:color="000000"/>
            </w:tcBorders>
            <w:shd w:val="clear" w:color="auto" w:fill="auto"/>
            <w:vAlign w:val="center"/>
          </w:tcPr>
          <w:p w14:paraId="714D791D" w14:textId="77777777" w:rsidR="005B1BF6" w:rsidRDefault="00C17B03">
            <w:pPr>
              <w:pStyle w:val="Ttulo3"/>
              <w:spacing w:before="40" w:line="240" w:lineRule="auto"/>
              <w:jc w:val="center"/>
              <w:rPr>
                <w:b w:val="0"/>
                <w:sz w:val="18"/>
                <w:szCs w:val="18"/>
              </w:rPr>
            </w:pPr>
            <w:r>
              <w:rPr>
                <w:b w:val="0"/>
                <w:sz w:val="18"/>
                <w:szCs w:val="18"/>
              </w:rPr>
              <w:t>2020/04/15</w:t>
            </w:r>
          </w:p>
        </w:tc>
      </w:tr>
      <w:tr w:rsidR="005B1BF6" w14:paraId="648245D7" w14:textId="77777777">
        <w:trPr>
          <w:cantSplit/>
          <w:jc w:val="center"/>
        </w:trPr>
        <w:tc>
          <w:tcPr>
            <w:tcW w:w="1056" w:type="dxa"/>
            <w:tcBorders>
              <w:top w:val="single" w:sz="4" w:space="0" w:color="000000"/>
              <w:bottom w:val="single" w:sz="4" w:space="0" w:color="000000"/>
              <w:right w:val="single" w:sz="4" w:space="0" w:color="000000"/>
            </w:tcBorders>
            <w:vAlign w:val="center"/>
          </w:tcPr>
          <w:p w14:paraId="72E2DB14" w14:textId="77777777" w:rsidR="005B1BF6" w:rsidRDefault="00C17B03">
            <w:pPr>
              <w:pStyle w:val="Ttulo3"/>
              <w:spacing w:before="40" w:line="240" w:lineRule="auto"/>
              <w:jc w:val="center"/>
              <w:rPr>
                <w:b w:val="0"/>
                <w:sz w:val="18"/>
                <w:szCs w:val="18"/>
              </w:rPr>
            </w:pPr>
            <w:r>
              <w:rPr>
                <w:b w:val="0"/>
                <w:sz w:val="18"/>
                <w:szCs w:val="18"/>
              </w:rPr>
              <w:t>09</w:t>
            </w:r>
          </w:p>
        </w:tc>
        <w:tc>
          <w:tcPr>
            <w:tcW w:w="7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FB712D" w14:textId="77777777" w:rsidR="005B1BF6" w:rsidRDefault="00C17B03">
            <w:pPr>
              <w:pStyle w:val="Ttulo3"/>
              <w:spacing w:before="40" w:line="240" w:lineRule="auto"/>
              <w:jc w:val="both"/>
              <w:rPr>
                <w:b w:val="0"/>
                <w:sz w:val="18"/>
                <w:szCs w:val="18"/>
              </w:rPr>
            </w:pPr>
            <w:r>
              <w:rPr>
                <w:b w:val="0"/>
                <w:sz w:val="18"/>
                <w:szCs w:val="18"/>
              </w:rPr>
              <w:t>RATIFICADO - Revisión periódica del documento (Acta-182-22)</w:t>
            </w:r>
          </w:p>
        </w:tc>
        <w:tc>
          <w:tcPr>
            <w:tcW w:w="1203" w:type="dxa"/>
            <w:tcBorders>
              <w:top w:val="single" w:sz="4" w:space="0" w:color="000000"/>
              <w:left w:val="single" w:sz="4" w:space="0" w:color="000000"/>
              <w:bottom w:val="single" w:sz="4" w:space="0" w:color="000000"/>
            </w:tcBorders>
            <w:shd w:val="clear" w:color="auto" w:fill="auto"/>
            <w:vAlign w:val="center"/>
          </w:tcPr>
          <w:p w14:paraId="603175D5" w14:textId="77777777" w:rsidR="005B1BF6" w:rsidRDefault="00C17B03">
            <w:pPr>
              <w:pStyle w:val="Ttulo3"/>
              <w:spacing w:before="40" w:line="240" w:lineRule="auto"/>
              <w:jc w:val="center"/>
              <w:rPr>
                <w:b w:val="0"/>
                <w:sz w:val="18"/>
                <w:szCs w:val="18"/>
              </w:rPr>
            </w:pPr>
            <w:r>
              <w:rPr>
                <w:b w:val="0"/>
                <w:sz w:val="18"/>
                <w:szCs w:val="18"/>
              </w:rPr>
              <w:t>2022/06/17</w:t>
            </w:r>
          </w:p>
        </w:tc>
      </w:tr>
      <w:tr w:rsidR="005B1BF6" w14:paraId="1ACBF593" w14:textId="77777777">
        <w:trPr>
          <w:cantSplit/>
          <w:jc w:val="center"/>
        </w:trPr>
        <w:tc>
          <w:tcPr>
            <w:tcW w:w="1056" w:type="dxa"/>
            <w:tcBorders>
              <w:top w:val="single" w:sz="4" w:space="0" w:color="000000"/>
              <w:bottom w:val="single" w:sz="4" w:space="0" w:color="000000"/>
              <w:right w:val="single" w:sz="4" w:space="0" w:color="000000"/>
            </w:tcBorders>
            <w:vAlign w:val="center"/>
          </w:tcPr>
          <w:p w14:paraId="74BE44A9" w14:textId="77777777" w:rsidR="005B1BF6" w:rsidRDefault="00C17B03">
            <w:pPr>
              <w:pStyle w:val="Ttulo3"/>
              <w:spacing w:before="40" w:line="240" w:lineRule="auto"/>
              <w:jc w:val="center"/>
              <w:rPr>
                <w:b w:val="0"/>
                <w:sz w:val="18"/>
                <w:szCs w:val="18"/>
              </w:rPr>
            </w:pPr>
            <w:r>
              <w:rPr>
                <w:b w:val="0"/>
                <w:sz w:val="18"/>
                <w:szCs w:val="18"/>
              </w:rPr>
              <w:t>10</w:t>
            </w:r>
          </w:p>
        </w:tc>
        <w:tc>
          <w:tcPr>
            <w:tcW w:w="7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5CF564" w14:textId="77777777" w:rsidR="005B1BF6" w:rsidRDefault="00C17B03">
            <w:pPr>
              <w:pStyle w:val="Ttulo3"/>
              <w:spacing w:before="40" w:line="240" w:lineRule="auto"/>
              <w:jc w:val="both"/>
              <w:rPr>
                <w:b w:val="0"/>
                <w:sz w:val="18"/>
                <w:szCs w:val="18"/>
              </w:rPr>
            </w:pPr>
            <w:r>
              <w:rPr>
                <w:b w:val="0"/>
                <w:sz w:val="18"/>
                <w:szCs w:val="18"/>
              </w:rPr>
              <w:t>Inclusión en el numeral 30.3.3 de una nota aclaratoria sobre los aspectos a tener en cuenta en el análisis de causas cuando se realiza lluvia de ideas. (Acta-118-24)</w:t>
            </w:r>
          </w:p>
        </w:tc>
        <w:tc>
          <w:tcPr>
            <w:tcW w:w="1203" w:type="dxa"/>
            <w:tcBorders>
              <w:top w:val="single" w:sz="4" w:space="0" w:color="000000"/>
              <w:left w:val="single" w:sz="4" w:space="0" w:color="000000"/>
              <w:bottom w:val="single" w:sz="4" w:space="0" w:color="000000"/>
            </w:tcBorders>
            <w:shd w:val="clear" w:color="auto" w:fill="auto"/>
            <w:vAlign w:val="center"/>
          </w:tcPr>
          <w:p w14:paraId="033EC9AF" w14:textId="77777777" w:rsidR="005B1BF6" w:rsidRDefault="00C17B03">
            <w:pPr>
              <w:pStyle w:val="Ttulo3"/>
              <w:spacing w:before="40" w:line="240" w:lineRule="auto"/>
              <w:jc w:val="center"/>
              <w:rPr>
                <w:b w:val="0"/>
                <w:sz w:val="18"/>
                <w:szCs w:val="18"/>
              </w:rPr>
            </w:pPr>
            <w:r>
              <w:rPr>
                <w:b w:val="0"/>
                <w:sz w:val="18"/>
                <w:szCs w:val="18"/>
              </w:rPr>
              <w:t>2024/03/21</w:t>
            </w:r>
          </w:p>
        </w:tc>
      </w:tr>
      <w:tr w:rsidR="005B1BF6" w14:paraId="0550AD17" w14:textId="77777777">
        <w:trPr>
          <w:cantSplit/>
          <w:jc w:val="center"/>
        </w:trPr>
        <w:tc>
          <w:tcPr>
            <w:tcW w:w="1056" w:type="dxa"/>
            <w:tcBorders>
              <w:top w:val="single" w:sz="4" w:space="0" w:color="000000"/>
              <w:bottom w:val="single" w:sz="6" w:space="0" w:color="000000"/>
              <w:right w:val="single" w:sz="4" w:space="0" w:color="000000"/>
            </w:tcBorders>
            <w:vAlign w:val="center"/>
          </w:tcPr>
          <w:p w14:paraId="1D98C852" w14:textId="77777777" w:rsidR="005B1BF6" w:rsidRDefault="00C17B03">
            <w:pPr>
              <w:pStyle w:val="Ttulo3"/>
              <w:spacing w:before="40" w:line="240" w:lineRule="auto"/>
              <w:jc w:val="center"/>
              <w:rPr>
                <w:b w:val="0"/>
                <w:sz w:val="18"/>
                <w:szCs w:val="18"/>
              </w:rPr>
            </w:pPr>
            <w:r>
              <w:rPr>
                <w:b w:val="0"/>
                <w:sz w:val="18"/>
                <w:szCs w:val="18"/>
              </w:rPr>
              <w:t>10</w:t>
            </w:r>
          </w:p>
        </w:tc>
        <w:tc>
          <w:tcPr>
            <w:tcW w:w="7380" w:type="dxa"/>
            <w:tcBorders>
              <w:top w:val="single" w:sz="4" w:space="0" w:color="000000"/>
              <w:left w:val="single" w:sz="4" w:space="0" w:color="000000"/>
              <w:bottom w:val="single" w:sz="6" w:space="0" w:color="000000"/>
              <w:right w:val="single" w:sz="4" w:space="0" w:color="000000"/>
            </w:tcBorders>
            <w:shd w:val="clear" w:color="auto" w:fill="auto"/>
            <w:vAlign w:val="center"/>
          </w:tcPr>
          <w:p w14:paraId="0949B9F3" w14:textId="77777777" w:rsidR="005B1BF6" w:rsidRDefault="00C17B03">
            <w:pPr>
              <w:pStyle w:val="Ttulo3"/>
              <w:spacing w:before="40" w:line="240" w:lineRule="auto"/>
              <w:jc w:val="both"/>
              <w:rPr>
                <w:b w:val="0"/>
                <w:sz w:val="18"/>
                <w:szCs w:val="18"/>
              </w:rPr>
            </w:pPr>
            <w:r>
              <w:rPr>
                <w:b w:val="0"/>
                <w:sz w:val="18"/>
                <w:szCs w:val="18"/>
              </w:rPr>
              <w:t>RATIFICADO - Revisión periódica del documento (Acta-429-24)</w:t>
            </w:r>
          </w:p>
        </w:tc>
        <w:tc>
          <w:tcPr>
            <w:tcW w:w="1203" w:type="dxa"/>
            <w:tcBorders>
              <w:top w:val="single" w:sz="4" w:space="0" w:color="000000"/>
              <w:left w:val="single" w:sz="4" w:space="0" w:color="000000"/>
              <w:bottom w:val="single" w:sz="6" w:space="0" w:color="000000"/>
            </w:tcBorders>
            <w:shd w:val="clear" w:color="auto" w:fill="auto"/>
            <w:vAlign w:val="center"/>
          </w:tcPr>
          <w:p w14:paraId="6C6F4FAE" w14:textId="77777777" w:rsidR="005B1BF6" w:rsidRDefault="00C17B03">
            <w:pPr>
              <w:pStyle w:val="Ttulo3"/>
              <w:spacing w:before="40" w:line="240" w:lineRule="auto"/>
              <w:jc w:val="center"/>
              <w:rPr>
                <w:b w:val="0"/>
                <w:sz w:val="18"/>
                <w:szCs w:val="18"/>
              </w:rPr>
            </w:pPr>
            <w:r>
              <w:rPr>
                <w:b w:val="0"/>
                <w:sz w:val="18"/>
                <w:szCs w:val="18"/>
              </w:rPr>
              <w:t>2024/10/11</w:t>
            </w:r>
          </w:p>
        </w:tc>
      </w:tr>
    </w:tbl>
    <w:p w14:paraId="030D0DF9" w14:textId="77777777" w:rsidR="005B1BF6" w:rsidRDefault="005B1BF6">
      <w:pPr>
        <w:keepNext/>
        <w:pBdr>
          <w:top w:val="nil"/>
          <w:left w:val="nil"/>
          <w:bottom w:val="nil"/>
          <w:right w:val="nil"/>
          <w:between w:val="nil"/>
        </w:pBdr>
        <w:tabs>
          <w:tab w:val="left" w:pos="737"/>
        </w:tabs>
        <w:rPr>
          <w:rFonts w:ascii="Arial" w:eastAsia="Arial" w:hAnsi="Arial" w:cs="Arial"/>
          <w:b/>
          <w:color w:val="000000"/>
          <w:sz w:val="18"/>
          <w:szCs w:val="18"/>
        </w:rPr>
      </w:pPr>
    </w:p>
    <w:p w14:paraId="26DDA8EE" w14:textId="77777777" w:rsidR="005B1BF6" w:rsidRDefault="005B1BF6">
      <w:pPr>
        <w:keepNext/>
        <w:pBdr>
          <w:top w:val="nil"/>
          <w:left w:val="nil"/>
          <w:bottom w:val="nil"/>
          <w:right w:val="nil"/>
          <w:between w:val="nil"/>
        </w:pBdr>
        <w:tabs>
          <w:tab w:val="left" w:pos="737"/>
        </w:tabs>
        <w:rPr>
          <w:rFonts w:ascii="Arial" w:eastAsia="Arial" w:hAnsi="Arial" w:cs="Arial"/>
          <w:b/>
          <w:color w:val="000000"/>
          <w:sz w:val="18"/>
          <w:szCs w:val="18"/>
        </w:rPr>
      </w:pPr>
    </w:p>
    <w:p w14:paraId="20A67108" w14:textId="77777777" w:rsidR="005B1BF6" w:rsidRDefault="00C17B03">
      <w:pPr>
        <w:tabs>
          <w:tab w:val="left" w:pos="5655"/>
        </w:tabs>
        <w:rPr>
          <w:rFonts w:ascii="Arial" w:eastAsia="Arial" w:hAnsi="Arial" w:cs="Arial"/>
          <w:b/>
          <w:sz w:val="18"/>
          <w:szCs w:val="18"/>
        </w:rPr>
      </w:pPr>
      <w:r>
        <w:rPr>
          <w:rFonts w:ascii="Arial" w:eastAsia="Arial" w:hAnsi="Arial" w:cs="Arial"/>
          <w:b/>
          <w:sz w:val="18"/>
          <w:szCs w:val="18"/>
        </w:rPr>
        <w:t>TABLA DE CONTENIDO</w:t>
      </w:r>
      <w:r>
        <w:rPr>
          <w:rFonts w:ascii="Arial" w:eastAsia="Arial" w:hAnsi="Arial" w:cs="Arial"/>
          <w:b/>
          <w:sz w:val="18"/>
          <w:szCs w:val="18"/>
        </w:rPr>
        <w:tab/>
      </w:r>
    </w:p>
    <w:p w14:paraId="2C4AFDB9" w14:textId="77777777" w:rsidR="005B1BF6" w:rsidRDefault="005B1BF6">
      <w:pPr>
        <w:rPr>
          <w:rFonts w:ascii="Arial" w:eastAsia="Arial" w:hAnsi="Arial" w:cs="Arial"/>
          <w:sz w:val="18"/>
          <w:szCs w:val="18"/>
        </w:rPr>
      </w:pPr>
    </w:p>
    <w:p w14:paraId="53F4766D" w14:textId="77777777" w:rsidR="005B1BF6" w:rsidRDefault="00C17B03">
      <w:pPr>
        <w:jc w:val="both"/>
        <w:rPr>
          <w:rFonts w:ascii="Arial" w:eastAsia="Arial" w:hAnsi="Arial" w:cs="Arial"/>
          <w:b/>
          <w:sz w:val="18"/>
          <w:szCs w:val="18"/>
        </w:rPr>
      </w:pPr>
      <w:r>
        <w:rPr>
          <w:rFonts w:ascii="Arial" w:eastAsia="Arial" w:hAnsi="Arial" w:cs="Arial"/>
          <w:b/>
          <w:sz w:val="18"/>
          <w:szCs w:val="18"/>
        </w:rPr>
        <w:t>30.1 OBJETIVO Y ALCANCE</w:t>
      </w:r>
    </w:p>
    <w:p w14:paraId="647013BB" w14:textId="77777777" w:rsidR="005B1BF6" w:rsidRDefault="00C17B03">
      <w:pPr>
        <w:jc w:val="both"/>
        <w:rPr>
          <w:rFonts w:ascii="Arial" w:eastAsia="Arial" w:hAnsi="Arial" w:cs="Arial"/>
          <w:b/>
          <w:sz w:val="18"/>
          <w:szCs w:val="18"/>
        </w:rPr>
      </w:pPr>
      <w:r>
        <w:rPr>
          <w:rFonts w:ascii="Arial" w:eastAsia="Arial" w:hAnsi="Arial" w:cs="Arial"/>
          <w:b/>
          <w:sz w:val="18"/>
          <w:szCs w:val="18"/>
        </w:rPr>
        <w:t>30.2 RESPONSABLES</w:t>
      </w:r>
    </w:p>
    <w:p w14:paraId="3AB1C87F" w14:textId="77777777" w:rsidR="005B1BF6" w:rsidRDefault="00C17B03">
      <w:pPr>
        <w:jc w:val="both"/>
        <w:rPr>
          <w:rFonts w:ascii="Arial" w:eastAsia="Arial" w:hAnsi="Arial" w:cs="Arial"/>
          <w:b/>
          <w:sz w:val="18"/>
          <w:szCs w:val="18"/>
        </w:rPr>
      </w:pPr>
      <w:r>
        <w:rPr>
          <w:rFonts w:ascii="Arial" w:eastAsia="Arial" w:hAnsi="Arial" w:cs="Arial"/>
          <w:b/>
          <w:sz w:val="18"/>
          <w:szCs w:val="18"/>
        </w:rPr>
        <w:t>30.3 DOCUMENTACIÓN DEL PROCEDIMIENTO</w:t>
      </w:r>
    </w:p>
    <w:p w14:paraId="516588A0" w14:textId="77777777" w:rsidR="005B1BF6" w:rsidRDefault="00C17B03">
      <w:pPr>
        <w:tabs>
          <w:tab w:val="left" w:pos="1080"/>
          <w:tab w:val="left" w:pos="1800"/>
        </w:tabs>
        <w:jc w:val="both"/>
        <w:rPr>
          <w:rFonts w:ascii="Arial" w:eastAsia="Arial" w:hAnsi="Arial" w:cs="Arial"/>
          <w:b/>
          <w:sz w:val="18"/>
          <w:szCs w:val="18"/>
        </w:rPr>
      </w:pPr>
      <w:r>
        <w:rPr>
          <w:rFonts w:ascii="Arial" w:eastAsia="Arial" w:hAnsi="Arial" w:cs="Arial"/>
          <w:b/>
          <w:sz w:val="18"/>
          <w:szCs w:val="18"/>
        </w:rPr>
        <w:t>30.4 DOCUMENTOS COMPLEMENTARIOS</w:t>
      </w:r>
    </w:p>
    <w:p w14:paraId="3F374FD2" w14:textId="77777777" w:rsidR="005B1BF6" w:rsidRDefault="005B1BF6">
      <w:pPr>
        <w:tabs>
          <w:tab w:val="left" w:pos="1080"/>
          <w:tab w:val="left" w:pos="1800"/>
        </w:tabs>
        <w:jc w:val="both"/>
        <w:rPr>
          <w:rFonts w:ascii="Arial" w:eastAsia="Arial" w:hAnsi="Arial" w:cs="Arial"/>
          <w:sz w:val="18"/>
          <w:szCs w:val="18"/>
        </w:rPr>
      </w:pPr>
    </w:p>
    <w:p w14:paraId="47FE0221" w14:textId="77777777" w:rsidR="005B1BF6" w:rsidRDefault="005B1BF6">
      <w:pPr>
        <w:tabs>
          <w:tab w:val="left" w:pos="731"/>
        </w:tabs>
        <w:ind w:left="360"/>
        <w:jc w:val="both"/>
        <w:rPr>
          <w:rFonts w:ascii="Arial" w:eastAsia="Arial" w:hAnsi="Arial" w:cs="Arial"/>
          <w:sz w:val="18"/>
          <w:szCs w:val="18"/>
        </w:rPr>
      </w:pPr>
    </w:p>
    <w:p w14:paraId="76A499D5" w14:textId="77777777" w:rsidR="005B1BF6" w:rsidRDefault="005B1BF6">
      <w:pPr>
        <w:jc w:val="both"/>
        <w:rPr>
          <w:rFonts w:ascii="Arial" w:eastAsia="Arial" w:hAnsi="Arial" w:cs="Arial"/>
          <w:sz w:val="18"/>
          <w:szCs w:val="18"/>
        </w:rPr>
      </w:pPr>
    </w:p>
    <w:p w14:paraId="23AE6529" w14:textId="77777777" w:rsidR="005B1BF6" w:rsidRDefault="005B1BF6">
      <w:pPr>
        <w:jc w:val="both"/>
        <w:rPr>
          <w:rFonts w:ascii="Arial" w:eastAsia="Arial" w:hAnsi="Arial" w:cs="Arial"/>
          <w:sz w:val="18"/>
          <w:szCs w:val="18"/>
        </w:rPr>
      </w:pPr>
    </w:p>
    <w:p w14:paraId="746B9535" w14:textId="77777777" w:rsidR="005B1BF6" w:rsidRDefault="005B1BF6">
      <w:pPr>
        <w:rPr>
          <w:rFonts w:ascii="Arial" w:eastAsia="Arial" w:hAnsi="Arial" w:cs="Arial"/>
          <w:sz w:val="18"/>
          <w:szCs w:val="18"/>
        </w:rPr>
      </w:pPr>
    </w:p>
    <w:p w14:paraId="5E47FEC0" w14:textId="77777777" w:rsidR="005B1BF6" w:rsidRDefault="005B1BF6">
      <w:pPr>
        <w:rPr>
          <w:rFonts w:ascii="Arial" w:eastAsia="Arial" w:hAnsi="Arial" w:cs="Arial"/>
          <w:sz w:val="18"/>
          <w:szCs w:val="18"/>
        </w:rPr>
      </w:pPr>
    </w:p>
    <w:p w14:paraId="0B04E631" w14:textId="77777777" w:rsidR="005B1BF6" w:rsidRDefault="005B1BF6">
      <w:pPr>
        <w:rPr>
          <w:rFonts w:ascii="Arial" w:eastAsia="Arial" w:hAnsi="Arial" w:cs="Arial"/>
          <w:sz w:val="18"/>
          <w:szCs w:val="18"/>
        </w:rPr>
      </w:pPr>
    </w:p>
    <w:p w14:paraId="55FFA27E" w14:textId="77777777" w:rsidR="005B1BF6" w:rsidRDefault="005B1BF6">
      <w:pPr>
        <w:rPr>
          <w:rFonts w:ascii="Arial" w:eastAsia="Arial" w:hAnsi="Arial" w:cs="Arial"/>
          <w:sz w:val="18"/>
          <w:szCs w:val="18"/>
        </w:rPr>
      </w:pPr>
    </w:p>
    <w:p w14:paraId="4B099A8F" w14:textId="77777777" w:rsidR="005B1BF6" w:rsidRDefault="005B1BF6">
      <w:pPr>
        <w:rPr>
          <w:rFonts w:ascii="Arial" w:eastAsia="Arial" w:hAnsi="Arial" w:cs="Arial"/>
          <w:sz w:val="18"/>
          <w:szCs w:val="18"/>
        </w:rPr>
      </w:pPr>
    </w:p>
    <w:p w14:paraId="4A7B312C" w14:textId="77777777" w:rsidR="005B1BF6" w:rsidRDefault="005B1BF6">
      <w:pPr>
        <w:rPr>
          <w:rFonts w:ascii="Arial" w:eastAsia="Arial" w:hAnsi="Arial" w:cs="Arial"/>
          <w:sz w:val="18"/>
          <w:szCs w:val="18"/>
        </w:rPr>
      </w:pPr>
    </w:p>
    <w:p w14:paraId="731A3AED" w14:textId="77777777" w:rsidR="005B1BF6" w:rsidRDefault="005B1BF6">
      <w:pPr>
        <w:rPr>
          <w:rFonts w:ascii="Arial" w:eastAsia="Arial" w:hAnsi="Arial" w:cs="Arial"/>
          <w:sz w:val="18"/>
          <w:szCs w:val="18"/>
        </w:rPr>
      </w:pPr>
    </w:p>
    <w:p w14:paraId="50537D0C" w14:textId="77777777" w:rsidR="005B1BF6" w:rsidRDefault="005B1BF6">
      <w:pPr>
        <w:rPr>
          <w:rFonts w:ascii="Arial" w:eastAsia="Arial" w:hAnsi="Arial" w:cs="Arial"/>
          <w:sz w:val="18"/>
          <w:szCs w:val="18"/>
        </w:rPr>
      </w:pPr>
    </w:p>
    <w:p w14:paraId="2DF12561" w14:textId="77777777" w:rsidR="005B1BF6" w:rsidRDefault="005B1BF6">
      <w:pPr>
        <w:rPr>
          <w:rFonts w:ascii="Arial" w:eastAsia="Arial" w:hAnsi="Arial" w:cs="Arial"/>
          <w:sz w:val="18"/>
          <w:szCs w:val="18"/>
        </w:rPr>
      </w:pPr>
    </w:p>
    <w:p w14:paraId="1733C2EC" w14:textId="77777777" w:rsidR="005B1BF6" w:rsidRDefault="005B1BF6">
      <w:pPr>
        <w:rPr>
          <w:rFonts w:ascii="Arial" w:eastAsia="Arial" w:hAnsi="Arial" w:cs="Arial"/>
          <w:sz w:val="18"/>
          <w:szCs w:val="18"/>
        </w:rPr>
        <w:sectPr w:rsidR="005B1BF6">
          <w:headerReference w:type="default" r:id="rId8"/>
          <w:footerReference w:type="default" r:id="rId9"/>
          <w:pgSz w:w="12240" w:h="15840"/>
          <w:pgMar w:top="1701" w:right="1134" w:bottom="1418" w:left="1134" w:header="1134" w:footer="851" w:gutter="0"/>
          <w:pgNumType w:start="1"/>
          <w:cols w:space="720"/>
        </w:sectPr>
      </w:pPr>
    </w:p>
    <w:p w14:paraId="37C9928E" w14:textId="77777777" w:rsidR="005B1BF6" w:rsidRDefault="005B1BF6">
      <w:pPr>
        <w:pStyle w:val="Ttulo2"/>
        <w:jc w:val="both"/>
        <w:rPr>
          <w:rFonts w:ascii="Arial" w:eastAsia="Arial" w:hAnsi="Arial" w:cs="Arial"/>
          <w:b/>
          <w:sz w:val="18"/>
          <w:szCs w:val="18"/>
        </w:rPr>
      </w:pPr>
    </w:p>
    <w:p w14:paraId="4B081B9D" w14:textId="77777777" w:rsidR="005B1BF6" w:rsidRDefault="00C17B03">
      <w:pPr>
        <w:pStyle w:val="Ttulo2"/>
        <w:jc w:val="both"/>
        <w:rPr>
          <w:rFonts w:ascii="Arial" w:eastAsia="Arial" w:hAnsi="Arial" w:cs="Arial"/>
          <w:b/>
          <w:sz w:val="18"/>
          <w:szCs w:val="18"/>
        </w:rPr>
      </w:pPr>
      <w:r>
        <w:rPr>
          <w:rFonts w:ascii="Arial" w:eastAsia="Arial" w:hAnsi="Arial" w:cs="Arial"/>
          <w:b/>
          <w:sz w:val="18"/>
          <w:szCs w:val="18"/>
        </w:rPr>
        <w:t>30.1 OBJETIVO Y ALCANCE</w:t>
      </w:r>
    </w:p>
    <w:p w14:paraId="1118418F" w14:textId="77777777" w:rsidR="005B1BF6" w:rsidRDefault="00C17B03">
      <w:pPr>
        <w:pBdr>
          <w:top w:val="nil"/>
          <w:left w:val="nil"/>
          <w:bottom w:val="nil"/>
          <w:right w:val="nil"/>
          <w:between w:val="nil"/>
        </w:pBdr>
        <w:tabs>
          <w:tab w:val="left" w:pos="204"/>
        </w:tabs>
        <w:jc w:val="both"/>
        <w:rPr>
          <w:rFonts w:ascii="Arial" w:eastAsia="Arial" w:hAnsi="Arial" w:cs="Arial"/>
          <w:color w:val="000000"/>
          <w:sz w:val="18"/>
          <w:szCs w:val="18"/>
        </w:rPr>
      </w:pPr>
      <w:r>
        <w:rPr>
          <w:rFonts w:ascii="Arial" w:eastAsia="Arial" w:hAnsi="Arial" w:cs="Arial"/>
          <w:sz w:val="18"/>
          <w:szCs w:val="18"/>
        </w:rPr>
        <w:t>Gestionar de manera eficiente las acciones correctivas necesarias</w:t>
      </w:r>
      <w:r>
        <w:rPr>
          <w:rFonts w:ascii="Arial" w:eastAsia="Arial" w:hAnsi="Arial" w:cs="Arial"/>
          <w:color w:val="000000"/>
          <w:sz w:val="18"/>
          <w:szCs w:val="18"/>
        </w:rPr>
        <w:t xml:space="preserve"> que contribuyan a eliminar las No conformidades tanto en las actividades técnicas como administrativas de</w:t>
      </w:r>
      <w:r>
        <w:rPr>
          <w:rFonts w:ascii="Arial" w:eastAsia="Arial" w:hAnsi="Arial" w:cs="Arial"/>
          <w:sz w:val="18"/>
          <w:szCs w:val="18"/>
        </w:rPr>
        <w:t xml:space="preserve"> la Corporación</w:t>
      </w:r>
      <w:r>
        <w:rPr>
          <w:rFonts w:ascii="Arial" w:eastAsia="Arial" w:hAnsi="Arial" w:cs="Arial"/>
          <w:color w:val="000000"/>
          <w:sz w:val="18"/>
          <w:szCs w:val="18"/>
        </w:rPr>
        <w:t xml:space="preserve"> y aquellas relacionadas con el Sistema </w:t>
      </w:r>
      <w:r>
        <w:rPr>
          <w:rFonts w:ascii="Arial" w:eastAsia="Arial" w:hAnsi="Arial" w:cs="Arial"/>
          <w:sz w:val="18"/>
          <w:szCs w:val="18"/>
        </w:rPr>
        <w:t xml:space="preserve">de Gestión de Calidad, Sistema de Gestión </w:t>
      </w:r>
      <w:r>
        <w:rPr>
          <w:rFonts w:ascii="Arial" w:eastAsia="Arial" w:hAnsi="Arial" w:cs="Arial"/>
          <w:color w:val="000000"/>
          <w:sz w:val="18"/>
          <w:szCs w:val="18"/>
        </w:rPr>
        <w:t>de Seguridad y Salud en el Trabajo</w:t>
      </w:r>
      <w:r>
        <w:rPr>
          <w:rFonts w:ascii="Arial" w:eastAsia="Arial" w:hAnsi="Arial" w:cs="Arial"/>
          <w:sz w:val="18"/>
          <w:szCs w:val="18"/>
        </w:rPr>
        <w:t xml:space="preserve"> y Sistema de Gestión ambiental.</w:t>
      </w:r>
    </w:p>
    <w:p w14:paraId="14ED63B8" w14:textId="77777777" w:rsidR="001237EF" w:rsidRDefault="001237EF">
      <w:pPr>
        <w:rPr>
          <w:rFonts w:ascii="Arial" w:eastAsia="Arial" w:hAnsi="Arial" w:cs="Arial"/>
          <w:sz w:val="18"/>
          <w:szCs w:val="18"/>
        </w:rPr>
      </w:pPr>
    </w:p>
    <w:p w14:paraId="6A97D786" w14:textId="29C8BC52" w:rsidR="005B1BF6" w:rsidRDefault="00C17B03">
      <w:pPr>
        <w:rPr>
          <w:rFonts w:ascii="Arial" w:eastAsia="Arial" w:hAnsi="Arial" w:cs="Arial"/>
          <w:sz w:val="18"/>
          <w:szCs w:val="18"/>
        </w:rPr>
      </w:pPr>
      <w:r>
        <w:rPr>
          <w:rFonts w:ascii="Arial" w:eastAsia="Arial" w:hAnsi="Arial" w:cs="Arial"/>
          <w:sz w:val="18"/>
          <w:szCs w:val="18"/>
        </w:rPr>
        <w:t>Este procedimiento aplica a todas las áreas y procesos de la Corporación.</w:t>
      </w:r>
    </w:p>
    <w:p w14:paraId="5E3421F2" w14:textId="77777777" w:rsidR="005B1BF6" w:rsidRDefault="005B1BF6">
      <w:pPr>
        <w:rPr>
          <w:sz w:val="18"/>
          <w:szCs w:val="18"/>
        </w:rPr>
      </w:pPr>
    </w:p>
    <w:p w14:paraId="11071AD5" w14:textId="77777777" w:rsidR="005B1BF6" w:rsidRDefault="00C17B03">
      <w:pPr>
        <w:jc w:val="both"/>
        <w:rPr>
          <w:rFonts w:ascii="Arial" w:eastAsia="Arial" w:hAnsi="Arial" w:cs="Arial"/>
          <w:b/>
          <w:sz w:val="18"/>
          <w:szCs w:val="18"/>
        </w:rPr>
      </w:pPr>
      <w:r>
        <w:rPr>
          <w:rFonts w:ascii="Arial" w:eastAsia="Arial" w:hAnsi="Arial" w:cs="Arial"/>
          <w:b/>
          <w:sz w:val="18"/>
          <w:szCs w:val="18"/>
        </w:rPr>
        <w:t>30.2 RESPONSABLES</w:t>
      </w:r>
    </w:p>
    <w:p w14:paraId="589D0FA8" w14:textId="77777777" w:rsidR="005B1BF6" w:rsidRDefault="00C17B03">
      <w:pPr>
        <w:pBdr>
          <w:top w:val="nil"/>
          <w:left w:val="nil"/>
          <w:bottom w:val="nil"/>
          <w:right w:val="nil"/>
          <w:between w:val="nil"/>
        </w:pBdr>
        <w:tabs>
          <w:tab w:val="left" w:pos="110"/>
          <w:tab w:val="left" w:pos="731"/>
          <w:tab w:val="left" w:pos="0"/>
        </w:tabs>
        <w:spacing w:before="20" w:after="20"/>
        <w:rPr>
          <w:rFonts w:ascii="Arial" w:eastAsia="Arial" w:hAnsi="Arial" w:cs="Arial"/>
          <w:color w:val="000000"/>
          <w:sz w:val="18"/>
          <w:szCs w:val="18"/>
        </w:rPr>
      </w:pPr>
      <w:r>
        <w:rPr>
          <w:rFonts w:ascii="Arial" w:eastAsia="Arial" w:hAnsi="Arial" w:cs="Arial"/>
          <w:color w:val="000000"/>
          <w:sz w:val="18"/>
          <w:szCs w:val="18"/>
        </w:rPr>
        <w:t>Director, Líderes de Área</w:t>
      </w:r>
    </w:p>
    <w:p w14:paraId="1C6E754D" w14:textId="77777777" w:rsidR="005B1BF6" w:rsidRDefault="005B1BF6">
      <w:pPr>
        <w:pBdr>
          <w:top w:val="nil"/>
          <w:left w:val="nil"/>
          <w:bottom w:val="nil"/>
          <w:right w:val="nil"/>
          <w:between w:val="nil"/>
        </w:pBdr>
        <w:tabs>
          <w:tab w:val="left" w:pos="110"/>
          <w:tab w:val="left" w:pos="731"/>
          <w:tab w:val="left" w:pos="0"/>
        </w:tabs>
        <w:spacing w:before="20" w:after="20"/>
        <w:rPr>
          <w:rFonts w:ascii="Arial" w:eastAsia="Arial" w:hAnsi="Arial" w:cs="Arial"/>
          <w:color w:val="000000"/>
          <w:sz w:val="18"/>
          <w:szCs w:val="18"/>
        </w:rPr>
      </w:pPr>
    </w:p>
    <w:p w14:paraId="5496D992" w14:textId="77777777" w:rsidR="005B1BF6" w:rsidRDefault="00C17B03">
      <w:pPr>
        <w:jc w:val="both"/>
        <w:rPr>
          <w:rFonts w:ascii="Arial" w:eastAsia="Arial" w:hAnsi="Arial" w:cs="Arial"/>
          <w:b/>
          <w:sz w:val="18"/>
          <w:szCs w:val="18"/>
        </w:rPr>
      </w:pPr>
      <w:r>
        <w:rPr>
          <w:rFonts w:ascii="Arial" w:eastAsia="Arial" w:hAnsi="Arial" w:cs="Arial"/>
          <w:b/>
          <w:sz w:val="18"/>
          <w:szCs w:val="18"/>
        </w:rPr>
        <w:t>30.3 DOCUMENTACIÓN DEL PROCEDIMIENTO</w:t>
      </w:r>
    </w:p>
    <w:tbl>
      <w:tblPr>
        <w:tblStyle w:val="a0"/>
        <w:tblW w:w="979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9790"/>
      </w:tblGrid>
      <w:tr w:rsidR="005B1BF6" w14:paraId="5129B896" w14:textId="77777777">
        <w:tc>
          <w:tcPr>
            <w:tcW w:w="9790" w:type="dxa"/>
            <w:shd w:val="clear" w:color="auto" w:fill="E0E0E0"/>
          </w:tcPr>
          <w:p w14:paraId="3A25A4A2" w14:textId="77777777" w:rsidR="005B1BF6" w:rsidRDefault="00C17B03">
            <w:pPr>
              <w:tabs>
                <w:tab w:val="left" w:pos="731"/>
              </w:tabs>
              <w:spacing w:before="20" w:after="20"/>
              <w:jc w:val="center"/>
              <w:rPr>
                <w:rFonts w:ascii="Arial" w:eastAsia="Arial" w:hAnsi="Arial" w:cs="Arial"/>
                <w:color w:val="333399"/>
                <w:sz w:val="18"/>
                <w:szCs w:val="18"/>
              </w:rPr>
            </w:pPr>
            <w:r>
              <w:rPr>
                <w:rFonts w:ascii="Arial" w:eastAsia="Arial" w:hAnsi="Arial" w:cs="Arial"/>
                <w:b/>
                <w:color w:val="333399"/>
                <w:sz w:val="18"/>
                <w:szCs w:val="18"/>
              </w:rPr>
              <w:t>DESCRIPCIÓN DEL PROCEDIMIENTO</w:t>
            </w:r>
          </w:p>
        </w:tc>
      </w:tr>
      <w:tr w:rsidR="005B1BF6" w14:paraId="77349DC9" w14:textId="77777777">
        <w:tc>
          <w:tcPr>
            <w:tcW w:w="9790" w:type="dxa"/>
          </w:tcPr>
          <w:p w14:paraId="489B353F" w14:textId="77777777" w:rsidR="005B1BF6" w:rsidRDefault="005B1BF6">
            <w:pPr>
              <w:ind w:left="360"/>
              <w:jc w:val="both"/>
              <w:rPr>
                <w:rFonts w:ascii="Arial" w:eastAsia="Arial" w:hAnsi="Arial" w:cs="Arial"/>
                <w:sz w:val="18"/>
                <w:szCs w:val="18"/>
              </w:rPr>
            </w:pPr>
          </w:p>
          <w:p w14:paraId="05569B2A" w14:textId="177161F2" w:rsidR="005B1BF6" w:rsidRDefault="00C17B03">
            <w:pPr>
              <w:jc w:val="both"/>
              <w:rPr>
                <w:rFonts w:ascii="Arial" w:eastAsia="Arial" w:hAnsi="Arial" w:cs="Arial"/>
                <w:sz w:val="18"/>
                <w:szCs w:val="18"/>
              </w:rPr>
            </w:pPr>
            <w:r>
              <w:rPr>
                <w:rFonts w:ascii="Arial" w:eastAsia="Arial" w:hAnsi="Arial" w:cs="Arial"/>
                <w:sz w:val="18"/>
                <w:szCs w:val="18"/>
              </w:rPr>
              <w:t>Cuando el análisis de una desviación al Sistema de Gestión</w:t>
            </w:r>
            <w:r w:rsidR="003A1F97">
              <w:rPr>
                <w:rFonts w:ascii="Arial" w:eastAsia="Arial" w:hAnsi="Arial" w:cs="Arial"/>
                <w:sz w:val="18"/>
                <w:szCs w:val="18"/>
              </w:rPr>
              <w:t xml:space="preserve"> Calidad</w:t>
            </w:r>
            <w:r>
              <w:rPr>
                <w:rFonts w:ascii="Arial" w:eastAsia="Arial" w:hAnsi="Arial" w:cs="Arial"/>
                <w:sz w:val="18"/>
                <w:szCs w:val="18"/>
              </w:rPr>
              <w:t>, SG-SST o al SGA evidencie la necesidad de realizar una acción correctiva se debe seguir la siguiente metodología:</w:t>
            </w:r>
          </w:p>
          <w:p w14:paraId="668B5599" w14:textId="77777777" w:rsidR="005B1BF6" w:rsidRDefault="005B1BF6">
            <w:pPr>
              <w:ind w:left="360"/>
              <w:jc w:val="both"/>
              <w:rPr>
                <w:rFonts w:ascii="Arial" w:eastAsia="Arial" w:hAnsi="Arial" w:cs="Arial"/>
                <w:sz w:val="18"/>
                <w:szCs w:val="18"/>
              </w:rPr>
            </w:pPr>
          </w:p>
          <w:p w14:paraId="0A5FC965" w14:textId="77777777" w:rsidR="005B1BF6" w:rsidRDefault="00C17B03">
            <w:pPr>
              <w:numPr>
                <w:ilvl w:val="0"/>
                <w:numId w:val="1"/>
              </w:numPr>
              <w:jc w:val="both"/>
              <w:rPr>
                <w:rFonts w:ascii="Arial" w:eastAsia="Arial" w:hAnsi="Arial" w:cs="Arial"/>
                <w:b/>
                <w:sz w:val="18"/>
                <w:szCs w:val="18"/>
              </w:rPr>
            </w:pPr>
            <w:r>
              <w:rPr>
                <w:rFonts w:ascii="Arial" w:eastAsia="Arial" w:hAnsi="Arial" w:cs="Arial"/>
                <w:b/>
                <w:sz w:val="18"/>
                <w:szCs w:val="18"/>
              </w:rPr>
              <w:t>Conformar Equipo de Trabajo:</w:t>
            </w:r>
          </w:p>
          <w:p w14:paraId="17BDD001" w14:textId="77777777" w:rsidR="005B1BF6" w:rsidRDefault="00C17B03">
            <w:pPr>
              <w:ind w:left="360"/>
              <w:jc w:val="both"/>
              <w:rPr>
                <w:rFonts w:ascii="Arial" w:eastAsia="Arial" w:hAnsi="Arial" w:cs="Arial"/>
                <w:sz w:val="18"/>
                <w:szCs w:val="18"/>
              </w:rPr>
            </w:pPr>
            <w:r>
              <w:rPr>
                <w:rFonts w:ascii="Arial" w:eastAsia="Arial" w:hAnsi="Arial" w:cs="Arial"/>
                <w:sz w:val="18"/>
                <w:szCs w:val="18"/>
              </w:rPr>
              <w:t>El director y/o el líder Sistemas Integrados son los encargados de seleccionar el personal y crear el equipo que trabajará en el análisis de la situación.</w:t>
            </w:r>
          </w:p>
          <w:p w14:paraId="67E1858F" w14:textId="77777777" w:rsidR="005B1BF6" w:rsidRDefault="005B1BF6">
            <w:pPr>
              <w:ind w:left="360"/>
              <w:jc w:val="both"/>
              <w:rPr>
                <w:rFonts w:ascii="Arial" w:eastAsia="Arial" w:hAnsi="Arial" w:cs="Arial"/>
                <w:sz w:val="18"/>
                <w:szCs w:val="18"/>
              </w:rPr>
            </w:pPr>
          </w:p>
          <w:p w14:paraId="51CDBEED" w14:textId="77777777" w:rsidR="005B1BF6" w:rsidRDefault="00C17B03">
            <w:pPr>
              <w:numPr>
                <w:ilvl w:val="0"/>
                <w:numId w:val="1"/>
              </w:numPr>
              <w:jc w:val="both"/>
              <w:rPr>
                <w:rFonts w:ascii="Arial" w:eastAsia="Arial" w:hAnsi="Arial" w:cs="Arial"/>
                <w:b/>
                <w:sz w:val="18"/>
                <w:szCs w:val="18"/>
              </w:rPr>
            </w:pPr>
            <w:r>
              <w:rPr>
                <w:rFonts w:ascii="Arial" w:eastAsia="Arial" w:hAnsi="Arial" w:cs="Arial"/>
                <w:b/>
                <w:sz w:val="18"/>
                <w:szCs w:val="18"/>
              </w:rPr>
              <w:t>Recopilación de Datos:</w:t>
            </w:r>
          </w:p>
          <w:p w14:paraId="5D226D3A" w14:textId="77777777" w:rsidR="005B1BF6" w:rsidRDefault="00C17B03">
            <w:pPr>
              <w:ind w:left="360"/>
              <w:jc w:val="both"/>
              <w:rPr>
                <w:rFonts w:ascii="Arial" w:eastAsia="Arial" w:hAnsi="Arial" w:cs="Arial"/>
                <w:sz w:val="18"/>
                <w:szCs w:val="18"/>
              </w:rPr>
            </w:pPr>
            <w:r>
              <w:rPr>
                <w:rFonts w:ascii="Arial" w:eastAsia="Arial" w:hAnsi="Arial" w:cs="Arial"/>
                <w:sz w:val="18"/>
                <w:szCs w:val="18"/>
              </w:rPr>
              <w:t>El análisis de una desviación a los sistemas de gestión se inicia con la recopilación de los datos e información asociada a la misma.</w:t>
            </w:r>
          </w:p>
          <w:p w14:paraId="0CC52FD4" w14:textId="77777777" w:rsidR="005B1BF6" w:rsidRDefault="005B1BF6">
            <w:pPr>
              <w:ind w:left="360"/>
              <w:jc w:val="both"/>
              <w:rPr>
                <w:rFonts w:ascii="Arial" w:eastAsia="Arial" w:hAnsi="Arial" w:cs="Arial"/>
                <w:sz w:val="18"/>
                <w:szCs w:val="18"/>
              </w:rPr>
            </w:pPr>
          </w:p>
          <w:p w14:paraId="03C87EC2" w14:textId="77777777" w:rsidR="005B1BF6" w:rsidRDefault="00C17B03">
            <w:pPr>
              <w:numPr>
                <w:ilvl w:val="0"/>
                <w:numId w:val="1"/>
              </w:numPr>
              <w:jc w:val="both"/>
              <w:rPr>
                <w:rFonts w:ascii="Arial" w:eastAsia="Arial" w:hAnsi="Arial" w:cs="Arial"/>
                <w:b/>
                <w:sz w:val="18"/>
                <w:szCs w:val="18"/>
              </w:rPr>
            </w:pPr>
            <w:r>
              <w:rPr>
                <w:rFonts w:ascii="Arial" w:eastAsia="Arial" w:hAnsi="Arial" w:cs="Arial"/>
                <w:b/>
                <w:sz w:val="18"/>
                <w:szCs w:val="18"/>
              </w:rPr>
              <w:t>Análisis de la Situación:</w:t>
            </w:r>
          </w:p>
          <w:p w14:paraId="3DB3886E" w14:textId="3001331D" w:rsidR="005B1BF6" w:rsidRDefault="00C17B03">
            <w:pPr>
              <w:ind w:left="360"/>
              <w:jc w:val="both"/>
              <w:rPr>
                <w:rFonts w:ascii="Arial" w:eastAsia="Arial" w:hAnsi="Arial" w:cs="Arial"/>
                <w:sz w:val="18"/>
                <w:szCs w:val="18"/>
              </w:rPr>
            </w:pPr>
            <w:r>
              <w:rPr>
                <w:rFonts w:ascii="Arial" w:eastAsia="Arial" w:hAnsi="Arial" w:cs="Arial"/>
                <w:b/>
                <w:sz w:val="18"/>
                <w:szCs w:val="18"/>
              </w:rPr>
              <w:t xml:space="preserve"> </w:t>
            </w:r>
            <w:r>
              <w:rPr>
                <w:rFonts w:ascii="Arial" w:eastAsia="Arial" w:hAnsi="Arial" w:cs="Arial"/>
                <w:sz w:val="18"/>
                <w:szCs w:val="18"/>
              </w:rPr>
              <w:t>Con el fin de identificar los factores que incidieron en la situación presentada, se realiza una lluvia de ideas por parte del equipo de trabajo</w:t>
            </w:r>
            <w:r w:rsidR="0066212D">
              <w:rPr>
                <w:rFonts w:ascii="Arial" w:eastAsia="Arial" w:hAnsi="Arial" w:cs="Arial"/>
                <w:sz w:val="18"/>
                <w:szCs w:val="18"/>
              </w:rPr>
              <w:t xml:space="preserve"> que se consolida en el siguiente formato:</w:t>
            </w:r>
          </w:p>
          <w:p w14:paraId="19CF5E0E" w14:textId="77777777" w:rsidR="0066212D" w:rsidRDefault="0066212D">
            <w:pPr>
              <w:ind w:left="360"/>
              <w:jc w:val="both"/>
              <w:rPr>
                <w:rFonts w:ascii="Arial" w:eastAsia="Arial" w:hAnsi="Arial" w:cs="Arial"/>
                <w:sz w:val="18"/>
                <w:szCs w:val="18"/>
              </w:rPr>
            </w:pPr>
          </w:p>
          <w:tbl>
            <w:tblPr>
              <w:tblStyle w:val="Tablaconcuadrcula"/>
              <w:tblW w:w="8907" w:type="dxa"/>
              <w:tblInd w:w="360" w:type="dxa"/>
              <w:tblLook w:val="04A0" w:firstRow="1" w:lastRow="0" w:firstColumn="1" w:lastColumn="0" w:noHBand="0" w:noVBand="1"/>
            </w:tblPr>
            <w:tblGrid>
              <w:gridCol w:w="1415"/>
              <w:gridCol w:w="653"/>
              <w:gridCol w:w="652"/>
              <w:gridCol w:w="1934"/>
              <w:gridCol w:w="2127"/>
              <w:gridCol w:w="2126"/>
            </w:tblGrid>
            <w:tr w:rsidR="0066212D" w:rsidRPr="0066212D" w14:paraId="0DE14B11" w14:textId="4A1AB6C5" w:rsidTr="00114A5F">
              <w:trPr>
                <w:trHeight w:val="249"/>
              </w:trPr>
              <w:tc>
                <w:tcPr>
                  <w:tcW w:w="8907" w:type="dxa"/>
                  <w:gridSpan w:val="6"/>
                  <w:shd w:val="clear" w:color="auto" w:fill="D4D4D4"/>
                </w:tcPr>
                <w:p w14:paraId="7DE2853B" w14:textId="6038C257" w:rsidR="0066212D" w:rsidRPr="0066212D" w:rsidRDefault="0066212D" w:rsidP="0066212D">
                  <w:pPr>
                    <w:jc w:val="center"/>
                    <w:rPr>
                      <w:rFonts w:ascii="Arial" w:eastAsia="Arial" w:hAnsi="Arial" w:cs="Arial"/>
                      <w:b/>
                      <w:bCs/>
                      <w:color w:val="FF0000"/>
                      <w:sz w:val="18"/>
                      <w:szCs w:val="18"/>
                    </w:rPr>
                  </w:pPr>
                  <w:r w:rsidRPr="0066212D">
                    <w:rPr>
                      <w:rFonts w:ascii="Arial" w:eastAsia="Arial" w:hAnsi="Arial" w:cs="Arial"/>
                      <w:b/>
                      <w:bCs/>
                      <w:color w:val="FF0000"/>
                      <w:sz w:val="18"/>
                      <w:szCs w:val="18"/>
                    </w:rPr>
                    <w:t>ANÁLISIS DE CAUSA RAIZ</w:t>
                  </w:r>
                </w:p>
              </w:tc>
            </w:tr>
            <w:tr w:rsidR="0066212D" w:rsidRPr="0066212D" w14:paraId="3E235040" w14:textId="761E32E6" w:rsidTr="0066212D">
              <w:trPr>
                <w:trHeight w:val="249"/>
              </w:trPr>
              <w:tc>
                <w:tcPr>
                  <w:tcW w:w="1415" w:type="dxa"/>
                  <w:vMerge w:val="restart"/>
                  <w:vAlign w:val="center"/>
                </w:tcPr>
                <w:p w14:paraId="17099090" w14:textId="6F05BE16" w:rsidR="0066212D" w:rsidRPr="0066212D" w:rsidRDefault="0066212D" w:rsidP="0066212D">
                  <w:pPr>
                    <w:jc w:val="center"/>
                    <w:rPr>
                      <w:rFonts w:ascii="Arial" w:eastAsia="Arial" w:hAnsi="Arial" w:cs="Arial"/>
                      <w:b/>
                      <w:bCs/>
                      <w:color w:val="FF0000"/>
                      <w:sz w:val="18"/>
                      <w:szCs w:val="18"/>
                    </w:rPr>
                  </w:pPr>
                  <w:r w:rsidRPr="0066212D">
                    <w:rPr>
                      <w:rFonts w:ascii="Arial" w:eastAsia="Arial" w:hAnsi="Arial" w:cs="Arial"/>
                      <w:b/>
                      <w:bCs/>
                      <w:color w:val="FF0000"/>
                      <w:sz w:val="18"/>
                      <w:szCs w:val="18"/>
                    </w:rPr>
                    <w:t>Fuente</w:t>
                  </w:r>
                </w:p>
              </w:tc>
              <w:tc>
                <w:tcPr>
                  <w:tcW w:w="1305" w:type="dxa"/>
                  <w:gridSpan w:val="2"/>
                  <w:vAlign w:val="center"/>
                </w:tcPr>
                <w:p w14:paraId="242024DE" w14:textId="73C49086" w:rsidR="0066212D" w:rsidRPr="0066212D" w:rsidRDefault="0066212D" w:rsidP="0066212D">
                  <w:pPr>
                    <w:jc w:val="center"/>
                    <w:rPr>
                      <w:rFonts w:ascii="Arial" w:eastAsia="Arial" w:hAnsi="Arial" w:cs="Arial"/>
                      <w:b/>
                      <w:bCs/>
                      <w:color w:val="FF0000"/>
                      <w:sz w:val="18"/>
                      <w:szCs w:val="18"/>
                    </w:rPr>
                  </w:pPr>
                  <w:r w:rsidRPr="0066212D">
                    <w:rPr>
                      <w:rFonts w:ascii="Arial" w:eastAsia="Arial" w:hAnsi="Arial" w:cs="Arial"/>
                      <w:b/>
                      <w:bCs/>
                      <w:color w:val="FF0000"/>
                      <w:sz w:val="18"/>
                      <w:szCs w:val="18"/>
                    </w:rPr>
                    <w:t>Aplica</w:t>
                  </w:r>
                </w:p>
              </w:tc>
              <w:tc>
                <w:tcPr>
                  <w:tcW w:w="1934" w:type="dxa"/>
                  <w:vMerge w:val="restart"/>
                  <w:vAlign w:val="center"/>
                </w:tcPr>
                <w:p w14:paraId="2F4502ED" w14:textId="77777777" w:rsidR="0066212D" w:rsidRPr="0066212D" w:rsidRDefault="0066212D" w:rsidP="0066212D">
                  <w:pPr>
                    <w:jc w:val="center"/>
                    <w:rPr>
                      <w:rFonts w:ascii="Arial" w:eastAsia="Arial" w:hAnsi="Arial" w:cs="Arial"/>
                      <w:b/>
                      <w:bCs/>
                      <w:color w:val="FF0000"/>
                      <w:sz w:val="18"/>
                      <w:szCs w:val="18"/>
                      <w:lang w:val="es-ES"/>
                    </w:rPr>
                  </w:pPr>
                  <w:r w:rsidRPr="0066212D">
                    <w:rPr>
                      <w:rFonts w:ascii="Arial" w:eastAsia="Arial" w:hAnsi="Arial" w:cs="Arial"/>
                      <w:b/>
                      <w:bCs/>
                      <w:color w:val="FF0000"/>
                      <w:sz w:val="18"/>
                      <w:szCs w:val="18"/>
                      <w:lang w:val="es-ES"/>
                    </w:rPr>
                    <w:t>¿Por qué?</w:t>
                  </w:r>
                </w:p>
                <w:p w14:paraId="00330D54" w14:textId="058E1911" w:rsidR="0066212D" w:rsidRPr="0066212D" w:rsidRDefault="0066212D" w:rsidP="0066212D">
                  <w:pPr>
                    <w:jc w:val="center"/>
                    <w:rPr>
                      <w:rFonts w:ascii="Arial" w:eastAsia="Arial" w:hAnsi="Arial" w:cs="Arial"/>
                      <w:b/>
                      <w:bCs/>
                      <w:color w:val="FF0000"/>
                      <w:sz w:val="18"/>
                      <w:szCs w:val="18"/>
                    </w:rPr>
                  </w:pPr>
                  <w:r w:rsidRPr="0066212D">
                    <w:rPr>
                      <w:rFonts w:ascii="Arial" w:eastAsia="Arial" w:hAnsi="Arial" w:cs="Arial"/>
                      <w:b/>
                      <w:bCs/>
                      <w:color w:val="FF0000"/>
                      <w:sz w:val="18"/>
                      <w:szCs w:val="18"/>
                      <w:lang w:val="es-ES"/>
                    </w:rPr>
                    <w:t>(Causa primaria)</w:t>
                  </w:r>
                </w:p>
              </w:tc>
              <w:tc>
                <w:tcPr>
                  <w:tcW w:w="2127" w:type="dxa"/>
                  <w:vMerge w:val="restart"/>
                  <w:vAlign w:val="center"/>
                </w:tcPr>
                <w:p w14:paraId="661C5631" w14:textId="77777777" w:rsidR="0066212D" w:rsidRPr="0066212D" w:rsidRDefault="0066212D" w:rsidP="0066212D">
                  <w:pPr>
                    <w:jc w:val="center"/>
                    <w:rPr>
                      <w:rFonts w:ascii="Arial" w:eastAsia="Arial" w:hAnsi="Arial" w:cs="Arial"/>
                      <w:b/>
                      <w:bCs/>
                      <w:color w:val="FF0000"/>
                      <w:sz w:val="18"/>
                      <w:szCs w:val="18"/>
                      <w:lang w:val="es-ES"/>
                    </w:rPr>
                  </w:pPr>
                  <w:r w:rsidRPr="0066212D">
                    <w:rPr>
                      <w:rFonts w:ascii="Arial" w:eastAsia="Arial" w:hAnsi="Arial" w:cs="Arial"/>
                      <w:b/>
                      <w:bCs/>
                      <w:color w:val="FF0000"/>
                      <w:sz w:val="18"/>
                      <w:szCs w:val="18"/>
                      <w:lang w:val="es-ES"/>
                    </w:rPr>
                    <w:t>¿Por qué?</w:t>
                  </w:r>
                </w:p>
                <w:p w14:paraId="4192F73A" w14:textId="68237DA6" w:rsidR="0066212D" w:rsidRPr="0066212D" w:rsidRDefault="0066212D" w:rsidP="0066212D">
                  <w:pPr>
                    <w:jc w:val="center"/>
                    <w:rPr>
                      <w:rFonts w:ascii="Arial" w:eastAsia="Arial" w:hAnsi="Arial" w:cs="Arial"/>
                      <w:b/>
                      <w:bCs/>
                      <w:color w:val="FF0000"/>
                      <w:sz w:val="18"/>
                      <w:szCs w:val="18"/>
                    </w:rPr>
                  </w:pPr>
                  <w:r w:rsidRPr="0066212D">
                    <w:rPr>
                      <w:rFonts w:ascii="Arial" w:eastAsia="Arial" w:hAnsi="Arial" w:cs="Arial"/>
                      <w:b/>
                      <w:bCs/>
                      <w:color w:val="FF0000"/>
                      <w:sz w:val="18"/>
                      <w:szCs w:val="18"/>
                      <w:lang w:val="es-ES"/>
                    </w:rPr>
                    <w:t>(Causa secundaria)</w:t>
                  </w:r>
                </w:p>
              </w:tc>
              <w:tc>
                <w:tcPr>
                  <w:tcW w:w="2126" w:type="dxa"/>
                  <w:vMerge w:val="restart"/>
                  <w:vAlign w:val="center"/>
                </w:tcPr>
                <w:p w14:paraId="7F163CD8" w14:textId="77777777" w:rsidR="0066212D" w:rsidRPr="0066212D" w:rsidRDefault="0066212D" w:rsidP="0066212D">
                  <w:pPr>
                    <w:jc w:val="center"/>
                    <w:rPr>
                      <w:rFonts w:ascii="Arial" w:eastAsia="Arial" w:hAnsi="Arial" w:cs="Arial"/>
                      <w:b/>
                      <w:bCs/>
                      <w:color w:val="FF0000"/>
                      <w:sz w:val="18"/>
                      <w:szCs w:val="18"/>
                      <w:lang w:val="es-ES"/>
                    </w:rPr>
                  </w:pPr>
                  <w:r w:rsidRPr="0066212D">
                    <w:rPr>
                      <w:rFonts w:ascii="Arial" w:eastAsia="Arial" w:hAnsi="Arial" w:cs="Arial"/>
                      <w:b/>
                      <w:bCs/>
                      <w:color w:val="FF0000"/>
                      <w:sz w:val="18"/>
                      <w:szCs w:val="18"/>
                      <w:lang w:val="es-ES"/>
                    </w:rPr>
                    <w:t>¿Por qué?</w:t>
                  </w:r>
                </w:p>
                <w:p w14:paraId="7F93952A" w14:textId="13292415" w:rsidR="0066212D" w:rsidRPr="0066212D" w:rsidRDefault="0066212D" w:rsidP="0066212D">
                  <w:pPr>
                    <w:jc w:val="center"/>
                    <w:rPr>
                      <w:rFonts w:ascii="Arial" w:eastAsia="Arial" w:hAnsi="Arial" w:cs="Arial"/>
                      <w:b/>
                      <w:bCs/>
                      <w:color w:val="FF0000"/>
                      <w:sz w:val="18"/>
                      <w:szCs w:val="18"/>
                    </w:rPr>
                  </w:pPr>
                  <w:r w:rsidRPr="0066212D">
                    <w:rPr>
                      <w:rFonts w:ascii="Arial" w:eastAsia="Arial" w:hAnsi="Arial" w:cs="Arial"/>
                      <w:b/>
                      <w:bCs/>
                      <w:color w:val="FF0000"/>
                      <w:sz w:val="18"/>
                      <w:szCs w:val="18"/>
                      <w:lang w:val="es-ES"/>
                    </w:rPr>
                    <w:t>(Causa raíz)</w:t>
                  </w:r>
                </w:p>
              </w:tc>
            </w:tr>
            <w:tr w:rsidR="0066212D" w:rsidRPr="0066212D" w14:paraId="0D4D3F8F" w14:textId="5BCE76F3" w:rsidTr="0066212D">
              <w:trPr>
                <w:trHeight w:val="249"/>
              </w:trPr>
              <w:tc>
                <w:tcPr>
                  <w:tcW w:w="1415" w:type="dxa"/>
                  <w:vMerge/>
                </w:tcPr>
                <w:p w14:paraId="6BCA89DA" w14:textId="77777777" w:rsidR="0066212D" w:rsidRPr="0066212D" w:rsidRDefault="0066212D">
                  <w:pPr>
                    <w:jc w:val="both"/>
                    <w:rPr>
                      <w:rFonts w:ascii="Arial" w:eastAsia="Arial" w:hAnsi="Arial" w:cs="Arial"/>
                      <w:color w:val="FF0000"/>
                      <w:sz w:val="18"/>
                      <w:szCs w:val="18"/>
                    </w:rPr>
                  </w:pPr>
                </w:p>
              </w:tc>
              <w:tc>
                <w:tcPr>
                  <w:tcW w:w="653" w:type="dxa"/>
                </w:tcPr>
                <w:p w14:paraId="541771E5" w14:textId="4EB9B2EC" w:rsidR="0066212D" w:rsidRPr="0066212D" w:rsidRDefault="0066212D">
                  <w:pPr>
                    <w:jc w:val="both"/>
                    <w:rPr>
                      <w:rFonts w:ascii="Arial" w:eastAsia="Arial" w:hAnsi="Arial" w:cs="Arial"/>
                      <w:b/>
                      <w:bCs/>
                      <w:color w:val="FF0000"/>
                      <w:sz w:val="18"/>
                      <w:szCs w:val="18"/>
                    </w:rPr>
                  </w:pPr>
                  <w:r w:rsidRPr="0066212D">
                    <w:rPr>
                      <w:rFonts w:ascii="Arial" w:eastAsia="Arial" w:hAnsi="Arial" w:cs="Arial"/>
                      <w:b/>
                      <w:bCs/>
                      <w:color w:val="FF0000"/>
                      <w:sz w:val="18"/>
                      <w:szCs w:val="18"/>
                    </w:rPr>
                    <w:t>SI</w:t>
                  </w:r>
                </w:p>
              </w:tc>
              <w:tc>
                <w:tcPr>
                  <w:tcW w:w="652" w:type="dxa"/>
                </w:tcPr>
                <w:p w14:paraId="22794838" w14:textId="65021216" w:rsidR="0066212D" w:rsidRPr="0066212D" w:rsidRDefault="0066212D">
                  <w:pPr>
                    <w:jc w:val="both"/>
                    <w:rPr>
                      <w:rFonts w:ascii="Arial" w:eastAsia="Arial" w:hAnsi="Arial" w:cs="Arial"/>
                      <w:b/>
                      <w:bCs/>
                      <w:color w:val="FF0000"/>
                      <w:sz w:val="18"/>
                      <w:szCs w:val="18"/>
                    </w:rPr>
                  </w:pPr>
                  <w:r w:rsidRPr="0066212D">
                    <w:rPr>
                      <w:rFonts w:ascii="Arial" w:eastAsia="Arial" w:hAnsi="Arial" w:cs="Arial"/>
                      <w:b/>
                      <w:bCs/>
                      <w:color w:val="FF0000"/>
                      <w:sz w:val="18"/>
                      <w:szCs w:val="18"/>
                    </w:rPr>
                    <w:t>NO</w:t>
                  </w:r>
                </w:p>
              </w:tc>
              <w:tc>
                <w:tcPr>
                  <w:tcW w:w="1934" w:type="dxa"/>
                  <w:vMerge/>
                </w:tcPr>
                <w:p w14:paraId="21D440A5" w14:textId="77777777" w:rsidR="0066212D" w:rsidRPr="0066212D" w:rsidRDefault="0066212D">
                  <w:pPr>
                    <w:jc w:val="both"/>
                    <w:rPr>
                      <w:rFonts w:ascii="Arial" w:eastAsia="Arial" w:hAnsi="Arial" w:cs="Arial"/>
                      <w:color w:val="FF0000"/>
                      <w:sz w:val="18"/>
                      <w:szCs w:val="18"/>
                    </w:rPr>
                  </w:pPr>
                </w:p>
              </w:tc>
              <w:tc>
                <w:tcPr>
                  <w:tcW w:w="2127" w:type="dxa"/>
                  <w:vMerge/>
                </w:tcPr>
                <w:p w14:paraId="66C0CB89" w14:textId="77777777" w:rsidR="0066212D" w:rsidRPr="0066212D" w:rsidRDefault="0066212D">
                  <w:pPr>
                    <w:jc w:val="both"/>
                    <w:rPr>
                      <w:rFonts w:ascii="Arial" w:eastAsia="Arial" w:hAnsi="Arial" w:cs="Arial"/>
                      <w:color w:val="FF0000"/>
                      <w:sz w:val="18"/>
                      <w:szCs w:val="18"/>
                    </w:rPr>
                  </w:pPr>
                </w:p>
              </w:tc>
              <w:tc>
                <w:tcPr>
                  <w:tcW w:w="2126" w:type="dxa"/>
                  <w:vMerge/>
                </w:tcPr>
                <w:p w14:paraId="1AB62A83" w14:textId="77777777" w:rsidR="0066212D" w:rsidRPr="0066212D" w:rsidRDefault="0066212D">
                  <w:pPr>
                    <w:jc w:val="both"/>
                    <w:rPr>
                      <w:rFonts w:ascii="Arial" w:eastAsia="Arial" w:hAnsi="Arial" w:cs="Arial"/>
                      <w:color w:val="FF0000"/>
                      <w:sz w:val="18"/>
                      <w:szCs w:val="18"/>
                    </w:rPr>
                  </w:pPr>
                </w:p>
              </w:tc>
            </w:tr>
            <w:tr w:rsidR="0066212D" w:rsidRPr="0066212D" w14:paraId="7617C37B" w14:textId="59899C16" w:rsidTr="0066212D">
              <w:trPr>
                <w:trHeight w:val="249"/>
              </w:trPr>
              <w:tc>
                <w:tcPr>
                  <w:tcW w:w="1415" w:type="dxa"/>
                </w:tcPr>
                <w:p w14:paraId="678BFCEE" w14:textId="4CEA4336" w:rsidR="0066212D" w:rsidRPr="0066212D" w:rsidRDefault="0066212D">
                  <w:pPr>
                    <w:jc w:val="both"/>
                    <w:rPr>
                      <w:rFonts w:ascii="Arial" w:eastAsia="Arial" w:hAnsi="Arial" w:cs="Arial"/>
                      <w:color w:val="FF0000"/>
                      <w:sz w:val="18"/>
                      <w:szCs w:val="18"/>
                    </w:rPr>
                  </w:pPr>
                  <w:r w:rsidRPr="0066212D">
                    <w:rPr>
                      <w:rFonts w:ascii="Arial" w:eastAsia="Arial" w:hAnsi="Arial" w:cs="Arial"/>
                      <w:color w:val="FF0000"/>
                      <w:sz w:val="18"/>
                      <w:szCs w:val="18"/>
                    </w:rPr>
                    <w:t>Mano de obra</w:t>
                  </w:r>
                </w:p>
              </w:tc>
              <w:tc>
                <w:tcPr>
                  <w:tcW w:w="653" w:type="dxa"/>
                </w:tcPr>
                <w:p w14:paraId="00732835" w14:textId="77777777" w:rsidR="0066212D" w:rsidRPr="0066212D" w:rsidRDefault="0066212D">
                  <w:pPr>
                    <w:jc w:val="both"/>
                    <w:rPr>
                      <w:rFonts w:ascii="Arial" w:eastAsia="Arial" w:hAnsi="Arial" w:cs="Arial"/>
                      <w:color w:val="FF0000"/>
                      <w:sz w:val="18"/>
                      <w:szCs w:val="18"/>
                    </w:rPr>
                  </w:pPr>
                </w:p>
              </w:tc>
              <w:tc>
                <w:tcPr>
                  <w:tcW w:w="652" w:type="dxa"/>
                </w:tcPr>
                <w:p w14:paraId="5CDA2263" w14:textId="77777777" w:rsidR="0066212D" w:rsidRPr="0066212D" w:rsidRDefault="0066212D">
                  <w:pPr>
                    <w:jc w:val="both"/>
                    <w:rPr>
                      <w:rFonts w:ascii="Arial" w:eastAsia="Arial" w:hAnsi="Arial" w:cs="Arial"/>
                      <w:color w:val="FF0000"/>
                      <w:sz w:val="18"/>
                      <w:szCs w:val="18"/>
                    </w:rPr>
                  </w:pPr>
                </w:p>
              </w:tc>
              <w:tc>
                <w:tcPr>
                  <w:tcW w:w="1934" w:type="dxa"/>
                </w:tcPr>
                <w:p w14:paraId="37662574" w14:textId="77777777" w:rsidR="0066212D" w:rsidRPr="0066212D" w:rsidRDefault="0066212D">
                  <w:pPr>
                    <w:jc w:val="both"/>
                    <w:rPr>
                      <w:rFonts w:ascii="Arial" w:eastAsia="Arial" w:hAnsi="Arial" w:cs="Arial"/>
                      <w:color w:val="FF0000"/>
                      <w:sz w:val="18"/>
                      <w:szCs w:val="18"/>
                    </w:rPr>
                  </w:pPr>
                </w:p>
              </w:tc>
              <w:tc>
                <w:tcPr>
                  <w:tcW w:w="2127" w:type="dxa"/>
                </w:tcPr>
                <w:p w14:paraId="64B7B140" w14:textId="77777777" w:rsidR="0066212D" w:rsidRPr="0066212D" w:rsidRDefault="0066212D">
                  <w:pPr>
                    <w:jc w:val="both"/>
                    <w:rPr>
                      <w:rFonts w:ascii="Arial" w:eastAsia="Arial" w:hAnsi="Arial" w:cs="Arial"/>
                      <w:color w:val="FF0000"/>
                      <w:sz w:val="18"/>
                      <w:szCs w:val="18"/>
                    </w:rPr>
                  </w:pPr>
                </w:p>
              </w:tc>
              <w:tc>
                <w:tcPr>
                  <w:tcW w:w="2126" w:type="dxa"/>
                </w:tcPr>
                <w:p w14:paraId="0F35D030" w14:textId="77777777" w:rsidR="0066212D" w:rsidRPr="0066212D" w:rsidRDefault="0066212D">
                  <w:pPr>
                    <w:jc w:val="both"/>
                    <w:rPr>
                      <w:rFonts w:ascii="Arial" w:eastAsia="Arial" w:hAnsi="Arial" w:cs="Arial"/>
                      <w:color w:val="FF0000"/>
                      <w:sz w:val="18"/>
                      <w:szCs w:val="18"/>
                    </w:rPr>
                  </w:pPr>
                </w:p>
              </w:tc>
            </w:tr>
            <w:tr w:rsidR="0066212D" w:rsidRPr="0066212D" w14:paraId="3FA2025A" w14:textId="1E806CE6" w:rsidTr="0066212D">
              <w:trPr>
                <w:trHeight w:val="249"/>
              </w:trPr>
              <w:tc>
                <w:tcPr>
                  <w:tcW w:w="1415" w:type="dxa"/>
                </w:tcPr>
                <w:p w14:paraId="08B340B8" w14:textId="33589B67" w:rsidR="0066212D" w:rsidRPr="0066212D" w:rsidRDefault="0066212D">
                  <w:pPr>
                    <w:jc w:val="both"/>
                    <w:rPr>
                      <w:rFonts w:ascii="Arial" w:eastAsia="Arial" w:hAnsi="Arial" w:cs="Arial"/>
                      <w:color w:val="FF0000"/>
                      <w:sz w:val="18"/>
                      <w:szCs w:val="18"/>
                    </w:rPr>
                  </w:pPr>
                  <w:r w:rsidRPr="0066212D">
                    <w:rPr>
                      <w:rFonts w:ascii="Arial" w:eastAsia="Arial" w:hAnsi="Arial" w:cs="Arial"/>
                      <w:color w:val="FF0000"/>
                      <w:sz w:val="18"/>
                      <w:szCs w:val="18"/>
                    </w:rPr>
                    <w:t>Métodos de trabajo</w:t>
                  </w:r>
                </w:p>
              </w:tc>
              <w:tc>
                <w:tcPr>
                  <w:tcW w:w="653" w:type="dxa"/>
                </w:tcPr>
                <w:p w14:paraId="5FC69035" w14:textId="77777777" w:rsidR="0066212D" w:rsidRPr="0066212D" w:rsidRDefault="0066212D">
                  <w:pPr>
                    <w:jc w:val="both"/>
                    <w:rPr>
                      <w:rFonts w:ascii="Arial" w:eastAsia="Arial" w:hAnsi="Arial" w:cs="Arial"/>
                      <w:color w:val="FF0000"/>
                      <w:sz w:val="18"/>
                      <w:szCs w:val="18"/>
                    </w:rPr>
                  </w:pPr>
                </w:p>
              </w:tc>
              <w:tc>
                <w:tcPr>
                  <w:tcW w:w="652" w:type="dxa"/>
                </w:tcPr>
                <w:p w14:paraId="5F973863" w14:textId="77777777" w:rsidR="0066212D" w:rsidRPr="0066212D" w:rsidRDefault="0066212D">
                  <w:pPr>
                    <w:jc w:val="both"/>
                    <w:rPr>
                      <w:rFonts w:ascii="Arial" w:eastAsia="Arial" w:hAnsi="Arial" w:cs="Arial"/>
                      <w:color w:val="FF0000"/>
                      <w:sz w:val="18"/>
                      <w:szCs w:val="18"/>
                    </w:rPr>
                  </w:pPr>
                </w:p>
              </w:tc>
              <w:tc>
                <w:tcPr>
                  <w:tcW w:w="1934" w:type="dxa"/>
                </w:tcPr>
                <w:p w14:paraId="475B26D3" w14:textId="77777777" w:rsidR="0066212D" w:rsidRPr="0066212D" w:rsidRDefault="0066212D">
                  <w:pPr>
                    <w:jc w:val="both"/>
                    <w:rPr>
                      <w:rFonts w:ascii="Arial" w:eastAsia="Arial" w:hAnsi="Arial" w:cs="Arial"/>
                      <w:color w:val="FF0000"/>
                      <w:sz w:val="18"/>
                      <w:szCs w:val="18"/>
                    </w:rPr>
                  </w:pPr>
                </w:p>
              </w:tc>
              <w:tc>
                <w:tcPr>
                  <w:tcW w:w="2127" w:type="dxa"/>
                </w:tcPr>
                <w:p w14:paraId="0EED45F8" w14:textId="77777777" w:rsidR="0066212D" w:rsidRPr="0066212D" w:rsidRDefault="0066212D">
                  <w:pPr>
                    <w:jc w:val="both"/>
                    <w:rPr>
                      <w:rFonts w:ascii="Arial" w:eastAsia="Arial" w:hAnsi="Arial" w:cs="Arial"/>
                      <w:color w:val="FF0000"/>
                      <w:sz w:val="18"/>
                      <w:szCs w:val="18"/>
                    </w:rPr>
                  </w:pPr>
                </w:p>
              </w:tc>
              <w:tc>
                <w:tcPr>
                  <w:tcW w:w="2126" w:type="dxa"/>
                </w:tcPr>
                <w:p w14:paraId="3FDE7485" w14:textId="77777777" w:rsidR="0066212D" w:rsidRPr="0066212D" w:rsidRDefault="0066212D">
                  <w:pPr>
                    <w:jc w:val="both"/>
                    <w:rPr>
                      <w:rFonts w:ascii="Arial" w:eastAsia="Arial" w:hAnsi="Arial" w:cs="Arial"/>
                      <w:color w:val="FF0000"/>
                      <w:sz w:val="18"/>
                      <w:szCs w:val="18"/>
                    </w:rPr>
                  </w:pPr>
                </w:p>
              </w:tc>
            </w:tr>
            <w:tr w:rsidR="0066212D" w:rsidRPr="0066212D" w14:paraId="2BBCFD27" w14:textId="5428D84C" w:rsidTr="0066212D">
              <w:trPr>
                <w:trHeight w:val="249"/>
              </w:trPr>
              <w:tc>
                <w:tcPr>
                  <w:tcW w:w="1415" w:type="dxa"/>
                </w:tcPr>
                <w:p w14:paraId="76A8A70D" w14:textId="77777777" w:rsidR="0066212D" w:rsidRPr="0066212D" w:rsidRDefault="0066212D">
                  <w:pPr>
                    <w:jc w:val="both"/>
                    <w:rPr>
                      <w:rFonts w:ascii="Arial" w:eastAsia="Arial" w:hAnsi="Arial" w:cs="Arial"/>
                      <w:color w:val="FF0000"/>
                      <w:sz w:val="18"/>
                      <w:szCs w:val="18"/>
                    </w:rPr>
                  </w:pPr>
                  <w:r w:rsidRPr="0066212D">
                    <w:rPr>
                      <w:rFonts w:ascii="Arial" w:eastAsia="Arial" w:hAnsi="Arial" w:cs="Arial"/>
                      <w:color w:val="FF0000"/>
                      <w:sz w:val="18"/>
                      <w:szCs w:val="18"/>
                    </w:rPr>
                    <w:t>Máquinas/</w:t>
                  </w:r>
                </w:p>
                <w:p w14:paraId="45410692" w14:textId="45CCFDEE" w:rsidR="0066212D" w:rsidRPr="0066212D" w:rsidRDefault="0066212D">
                  <w:pPr>
                    <w:jc w:val="both"/>
                    <w:rPr>
                      <w:rFonts w:ascii="Arial" w:eastAsia="Arial" w:hAnsi="Arial" w:cs="Arial"/>
                      <w:color w:val="FF0000"/>
                      <w:sz w:val="18"/>
                      <w:szCs w:val="18"/>
                    </w:rPr>
                  </w:pPr>
                  <w:r w:rsidRPr="0066212D">
                    <w:rPr>
                      <w:rFonts w:ascii="Arial" w:eastAsia="Arial" w:hAnsi="Arial" w:cs="Arial"/>
                      <w:color w:val="FF0000"/>
                      <w:sz w:val="18"/>
                      <w:szCs w:val="18"/>
                    </w:rPr>
                    <w:t>Herramientas/Tecnologías</w:t>
                  </w:r>
                </w:p>
              </w:tc>
              <w:tc>
                <w:tcPr>
                  <w:tcW w:w="653" w:type="dxa"/>
                </w:tcPr>
                <w:p w14:paraId="6AA5DAA4" w14:textId="77777777" w:rsidR="0066212D" w:rsidRPr="0066212D" w:rsidRDefault="0066212D">
                  <w:pPr>
                    <w:jc w:val="both"/>
                    <w:rPr>
                      <w:rFonts w:ascii="Arial" w:eastAsia="Arial" w:hAnsi="Arial" w:cs="Arial"/>
                      <w:color w:val="FF0000"/>
                      <w:sz w:val="18"/>
                      <w:szCs w:val="18"/>
                    </w:rPr>
                  </w:pPr>
                </w:p>
              </w:tc>
              <w:tc>
                <w:tcPr>
                  <w:tcW w:w="652" w:type="dxa"/>
                </w:tcPr>
                <w:p w14:paraId="77C1A9FB" w14:textId="77777777" w:rsidR="0066212D" w:rsidRPr="0066212D" w:rsidRDefault="0066212D">
                  <w:pPr>
                    <w:jc w:val="both"/>
                    <w:rPr>
                      <w:rFonts w:ascii="Arial" w:eastAsia="Arial" w:hAnsi="Arial" w:cs="Arial"/>
                      <w:color w:val="FF0000"/>
                      <w:sz w:val="18"/>
                      <w:szCs w:val="18"/>
                    </w:rPr>
                  </w:pPr>
                </w:p>
              </w:tc>
              <w:tc>
                <w:tcPr>
                  <w:tcW w:w="1934" w:type="dxa"/>
                </w:tcPr>
                <w:p w14:paraId="5BA2EB4E" w14:textId="77777777" w:rsidR="0066212D" w:rsidRPr="0066212D" w:rsidRDefault="0066212D">
                  <w:pPr>
                    <w:jc w:val="both"/>
                    <w:rPr>
                      <w:rFonts w:ascii="Arial" w:eastAsia="Arial" w:hAnsi="Arial" w:cs="Arial"/>
                      <w:color w:val="FF0000"/>
                      <w:sz w:val="18"/>
                      <w:szCs w:val="18"/>
                    </w:rPr>
                  </w:pPr>
                </w:p>
              </w:tc>
              <w:tc>
                <w:tcPr>
                  <w:tcW w:w="2127" w:type="dxa"/>
                </w:tcPr>
                <w:p w14:paraId="142A098C" w14:textId="77777777" w:rsidR="0066212D" w:rsidRPr="0066212D" w:rsidRDefault="0066212D">
                  <w:pPr>
                    <w:jc w:val="both"/>
                    <w:rPr>
                      <w:rFonts w:ascii="Arial" w:eastAsia="Arial" w:hAnsi="Arial" w:cs="Arial"/>
                      <w:color w:val="FF0000"/>
                      <w:sz w:val="18"/>
                      <w:szCs w:val="18"/>
                    </w:rPr>
                  </w:pPr>
                </w:p>
              </w:tc>
              <w:tc>
                <w:tcPr>
                  <w:tcW w:w="2126" w:type="dxa"/>
                </w:tcPr>
                <w:p w14:paraId="3DFECE7A" w14:textId="77777777" w:rsidR="0066212D" w:rsidRPr="0066212D" w:rsidRDefault="0066212D">
                  <w:pPr>
                    <w:jc w:val="both"/>
                    <w:rPr>
                      <w:rFonts w:ascii="Arial" w:eastAsia="Arial" w:hAnsi="Arial" w:cs="Arial"/>
                      <w:color w:val="FF0000"/>
                      <w:sz w:val="18"/>
                      <w:szCs w:val="18"/>
                    </w:rPr>
                  </w:pPr>
                </w:p>
              </w:tc>
            </w:tr>
            <w:tr w:rsidR="0066212D" w:rsidRPr="0066212D" w14:paraId="0D4190DA" w14:textId="77777777" w:rsidTr="0066212D">
              <w:trPr>
                <w:trHeight w:val="249"/>
              </w:trPr>
              <w:tc>
                <w:tcPr>
                  <w:tcW w:w="1415" w:type="dxa"/>
                </w:tcPr>
                <w:p w14:paraId="76E41BAD" w14:textId="0C87ED22" w:rsidR="0066212D" w:rsidRPr="0066212D" w:rsidRDefault="0066212D">
                  <w:pPr>
                    <w:jc w:val="both"/>
                    <w:rPr>
                      <w:rFonts w:ascii="Arial" w:eastAsia="Arial" w:hAnsi="Arial" w:cs="Arial"/>
                      <w:color w:val="FF0000"/>
                      <w:sz w:val="18"/>
                      <w:szCs w:val="18"/>
                    </w:rPr>
                  </w:pPr>
                  <w:r w:rsidRPr="0066212D">
                    <w:rPr>
                      <w:rFonts w:ascii="Arial" w:eastAsia="Arial" w:hAnsi="Arial" w:cs="Arial"/>
                      <w:color w:val="FF0000"/>
                      <w:sz w:val="18"/>
                      <w:szCs w:val="18"/>
                    </w:rPr>
                    <w:t>Medio ambiente</w:t>
                  </w:r>
                </w:p>
              </w:tc>
              <w:tc>
                <w:tcPr>
                  <w:tcW w:w="653" w:type="dxa"/>
                </w:tcPr>
                <w:p w14:paraId="2806B263" w14:textId="77777777" w:rsidR="0066212D" w:rsidRPr="0066212D" w:rsidRDefault="0066212D">
                  <w:pPr>
                    <w:jc w:val="both"/>
                    <w:rPr>
                      <w:rFonts w:ascii="Arial" w:eastAsia="Arial" w:hAnsi="Arial" w:cs="Arial"/>
                      <w:color w:val="FF0000"/>
                      <w:sz w:val="18"/>
                      <w:szCs w:val="18"/>
                    </w:rPr>
                  </w:pPr>
                </w:p>
              </w:tc>
              <w:tc>
                <w:tcPr>
                  <w:tcW w:w="652" w:type="dxa"/>
                </w:tcPr>
                <w:p w14:paraId="23F6413B" w14:textId="77777777" w:rsidR="0066212D" w:rsidRPr="0066212D" w:rsidRDefault="0066212D">
                  <w:pPr>
                    <w:jc w:val="both"/>
                    <w:rPr>
                      <w:rFonts w:ascii="Arial" w:eastAsia="Arial" w:hAnsi="Arial" w:cs="Arial"/>
                      <w:color w:val="FF0000"/>
                      <w:sz w:val="18"/>
                      <w:szCs w:val="18"/>
                    </w:rPr>
                  </w:pPr>
                </w:p>
              </w:tc>
              <w:tc>
                <w:tcPr>
                  <w:tcW w:w="1934" w:type="dxa"/>
                </w:tcPr>
                <w:p w14:paraId="39312FED" w14:textId="77777777" w:rsidR="0066212D" w:rsidRPr="0066212D" w:rsidRDefault="0066212D">
                  <w:pPr>
                    <w:jc w:val="both"/>
                    <w:rPr>
                      <w:rFonts w:ascii="Arial" w:eastAsia="Arial" w:hAnsi="Arial" w:cs="Arial"/>
                      <w:color w:val="FF0000"/>
                      <w:sz w:val="18"/>
                      <w:szCs w:val="18"/>
                    </w:rPr>
                  </w:pPr>
                </w:p>
              </w:tc>
              <w:tc>
                <w:tcPr>
                  <w:tcW w:w="2127" w:type="dxa"/>
                </w:tcPr>
                <w:p w14:paraId="2F08797B" w14:textId="77777777" w:rsidR="0066212D" w:rsidRPr="0066212D" w:rsidRDefault="0066212D">
                  <w:pPr>
                    <w:jc w:val="both"/>
                    <w:rPr>
                      <w:rFonts w:ascii="Arial" w:eastAsia="Arial" w:hAnsi="Arial" w:cs="Arial"/>
                      <w:color w:val="FF0000"/>
                      <w:sz w:val="18"/>
                      <w:szCs w:val="18"/>
                    </w:rPr>
                  </w:pPr>
                </w:p>
              </w:tc>
              <w:tc>
                <w:tcPr>
                  <w:tcW w:w="2126" w:type="dxa"/>
                </w:tcPr>
                <w:p w14:paraId="73292A1D" w14:textId="77777777" w:rsidR="0066212D" w:rsidRPr="0066212D" w:rsidRDefault="0066212D">
                  <w:pPr>
                    <w:jc w:val="both"/>
                    <w:rPr>
                      <w:rFonts w:ascii="Arial" w:eastAsia="Arial" w:hAnsi="Arial" w:cs="Arial"/>
                      <w:color w:val="FF0000"/>
                      <w:sz w:val="18"/>
                      <w:szCs w:val="18"/>
                    </w:rPr>
                  </w:pPr>
                </w:p>
              </w:tc>
            </w:tr>
          </w:tbl>
          <w:p w14:paraId="2376A827" w14:textId="77777777" w:rsidR="0066212D" w:rsidRDefault="0066212D">
            <w:pPr>
              <w:ind w:left="360"/>
              <w:jc w:val="both"/>
              <w:rPr>
                <w:rFonts w:ascii="Arial" w:eastAsia="Arial" w:hAnsi="Arial" w:cs="Arial"/>
                <w:sz w:val="18"/>
                <w:szCs w:val="18"/>
              </w:rPr>
            </w:pPr>
          </w:p>
          <w:p w14:paraId="2B85C764" w14:textId="77777777" w:rsidR="005B1BF6" w:rsidRDefault="005B1BF6">
            <w:pPr>
              <w:ind w:left="360"/>
              <w:jc w:val="both"/>
              <w:rPr>
                <w:rFonts w:ascii="Arial" w:eastAsia="Arial" w:hAnsi="Arial" w:cs="Arial"/>
                <w:sz w:val="18"/>
                <w:szCs w:val="18"/>
              </w:rPr>
            </w:pPr>
          </w:p>
          <w:p w14:paraId="463F2297" w14:textId="77777777" w:rsidR="005B1BF6" w:rsidRDefault="00C17B03">
            <w:pPr>
              <w:ind w:left="360"/>
              <w:jc w:val="both"/>
              <w:rPr>
                <w:rFonts w:ascii="Arial" w:eastAsia="Arial" w:hAnsi="Arial" w:cs="Arial"/>
                <w:i/>
                <w:sz w:val="18"/>
                <w:szCs w:val="18"/>
              </w:rPr>
            </w:pPr>
            <w:r>
              <w:rPr>
                <w:rFonts w:ascii="Arial" w:eastAsia="Arial" w:hAnsi="Arial" w:cs="Arial"/>
                <w:b/>
                <w:i/>
                <w:sz w:val="18"/>
                <w:szCs w:val="18"/>
              </w:rPr>
              <w:t xml:space="preserve">Nota 1: </w:t>
            </w:r>
            <w:r>
              <w:rPr>
                <w:rFonts w:ascii="Arial" w:eastAsia="Arial" w:hAnsi="Arial" w:cs="Arial"/>
                <w:i/>
                <w:sz w:val="18"/>
                <w:szCs w:val="18"/>
              </w:rPr>
              <w:t xml:space="preserve">El análisis de la situación propuesta, se debe extender a todos los procesos que sean aplicables o cuando el análisis de causas lo indique, con el fin de mantener todos los procesos y procedimientos actualizados dentro del SG.  </w:t>
            </w:r>
          </w:p>
          <w:p w14:paraId="7F1EDDD5" w14:textId="77777777" w:rsidR="005B1BF6" w:rsidRDefault="00C17B03">
            <w:pPr>
              <w:ind w:left="360"/>
              <w:jc w:val="both"/>
              <w:rPr>
                <w:rFonts w:ascii="Arial" w:eastAsia="Arial" w:hAnsi="Arial" w:cs="Arial"/>
                <w:sz w:val="18"/>
                <w:szCs w:val="18"/>
              </w:rPr>
            </w:pPr>
            <w:r>
              <w:rPr>
                <w:rFonts w:ascii="Arial" w:eastAsia="Arial" w:hAnsi="Arial" w:cs="Arial"/>
                <w:b/>
                <w:i/>
                <w:sz w:val="18"/>
                <w:szCs w:val="18"/>
              </w:rPr>
              <w:t>Nota 2:</w:t>
            </w:r>
            <w:r>
              <w:rPr>
                <w:rFonts w:ascii="Arial" w:eastAsia="Arial" w:hAnsi="Arial" w:cs="Arial"/>
                <w:i/>
                <w:sz w:val="18"/>
                <w:szCs w:val="18"/>
              </w:rPr>
              <w:t xml:space="preserve"> Dentro de la lluvia de ideas se tienen en cuenta factores tales como personal, equipos, procedimientos o documentos del sistema, entre otros.</w:t>
            </w:r>
          </w:p>
          <w:p w14:paraId="74D17860" w14:textId="77777777" w:rsidR="005B1BF6" w:rsidRDefault="005B1BF6">
            <w:pPr>
              <w:ind w:left="360"/>
              <w:jc w:val="both"/>
              <w:rPr>
                <w:rFonts w:ascii="Arial" w:eastAsia="Arial" w:hAnsi="Arial" w:cs="Arial"/>
                <w:sz w:val="18"/>
                <w:szCs w:val="18"/>
              </w:rPr>
            </w:pPr>
          </w:p>
          <w:p w14:paraId="23040079" w14:textId="77777777" w:rsidR="005B1BF6" w:rsidRDefault="00C17B03">
            <w:pPr>
              <w:numPr>
                <w:ilvl w:val="0"/>
                <w:numId w:val="1"/>
              </w:numPr>
              <w:jc w:val="both"/>
              <w:rPr>
                <w:rFonts w:ascii="Arial" w:eastAsia="Arial" w:hAnsi="Arial" w:cs="Arial"/>
                <w:b/>
                <w:sz w:val="18"/>
                <w:szCs w:val="18"/>
              </w:rPr>
            </w:pPr>
            <w:r>
              <w:rPr>
                <w:rFonts w:ascii="Arial" w:eastAsia="Arial" w:hAnsi="Arial" w:cs="Arial"/>
                <w:b/>
                <w:sz w:val="18"/>
                <w:szCs w:val="18"/>
              </w:rPr>
              <w:t>Definir Acciones:</w:t>
            </w:r>
          </w:p>
          <w:p w14:paraId="6B92F6B3" w14:textId="77777777" w:rsidR="005B1BF6" w:rsidRDefault="00C17B03">
            <w:pPr>
              <w:ind w:left="360"/>
              <w:jc w:val="both"/>
              <w:rPr>
                <w:rFonts w:ascii="Arial" w:eastAsia="Arial" w:hAnsi="Arial" w:cs="Arial"/>
                <w:sz w:val="18"/>
                <w:szCs w:val="18"/>
              </w:rPr>
            </w:pPr>
            <w:r>
              <w:rPr>
                <w:rFonts w:ascii="Arial" w:eastAsia="Arial" w:hAnsi="Arial" w:cs="Arial"/>
                <w:sz w:val="18"/>
                <w:szCs w:val="18"/>
              </w:rPr>
              <w:t>Se deben definir las acciones que se van a seguir con el fin de eliminar la causa raíz de la situación presentada.  Cada acción debe ir acompañada del responsable, fecha de cumplimiento y recursos (si se requiere).</w:t>
            </w:r>
          </w:p>
          <w:p w14:paraId="000F1B94" w14:textId="77777777" w:rsidR="005B1BF6" w:rsidRDefault="00C17B03">
            <w:pPr>
              <w:ind w:left="360"/>
              <w:jc w:val="both"/>
              <w:rPr>
                <w:rFonts w:ascii="Arial" w:eastAsia="Arial" w:hAnsi="Arial" w:cs="Arial"/>
                <w:sz w:val="18"/>
                <w:szCs w:val="18"/>
              </w:rPr>
            </w:pPr>
            <w:r>
              <w:rPr>
                <w:rFonts w:ascii="Arial" w:eastAsia="Arial" w:hAnsi="Arial" w:cs="Arial"/>
                <w:sz w:val="18"/>
                <w:szCs w:val="18"/>
              </w:rPr>
              <w:t>Estas situaciones se deben documentar en el módulo “PGF-003 Queja, No Conformidad y/o Trabajo No Conforme” del aplicativo SION.</w:t>
            </w:r>
          </w:p>
          <w:p w14:paraId="5EA1BBA1" w14:textId="77777777" w:rsidR="005B1BF6" w:rsidRDefault="005B1BF6">
            <w:pPr>
              <w:ind w:left="360"/>
              <w:jc w:val="both"/>
              <w:rPr>
                <w:rFonts w:ascii="Arial" w:eastAsia="Arial" w:hAnsi="Arial" w:cs="Arial"/>
                <w:sz w:val="18"/>
                <w:szCs w:val="18"/>
              </w:rPr>
            </w:pPr>
          </w:p>
          <w:p w14:paraId="7DA7F889" w14:textId="77777777" w:rsidR="005B1BF6" w:rsidRDefault="00C17B03">
            <w:pPr>
              <w:ind w:left="360"/>
              <w:jc w:val="both"/>
              <w:rPr>
                <w:rFonts w:ascii="Arial" w:eastAsia="Arial" w:hAnsi="Arial" w:cs="Arial"/>
                <w:i/>
                <w:sz w:val="18"/>
                <w:szCs w:val="18"/>
              </w:rPr>
            </w:pPr>
            <w:r>
              <w:rPr>
                <w:rFonts w:ascii="Arial" w:eastAsia="Arial" w:hAnsi="Arial" w:cs="Arial"/>
                <w:b/>
                <w:i/>
                <w:sz w:val="18"/>
                <w:szCs w:val="18"/>
              </w:rPr>
              <w:lastRenderedPageBreak/>
              <w:t>Nota 1:</w:t>
            </w:r>
            <w:r>
              <w:rPr>
                <w:rFonts w:ascii="Arial" w:eastAsia="Arial" w:hAnsi="Arial" w:cs="Arial"/>
                <w:i/>
                <w:sz w:val="18"/>
                <w:szCs w:val="18"/>
              </w:rPr>
              <w:t xml:space="preserve"> Si durante la planificación de las acciones se identifican riesgos y oportunidades de mejora, éstos deberán ser actualizados.</w:t>
            </w:r>
          </w:p>
          <w:p w14:paraId="2FF6A093" w14:textId="77777777" w:rsidR="005B1BF6" w:rsidRDefault="005B1BF6">
            <w:pPr>
              <w:jc w:val="both"/>
              <w:rPr>
                <w:rFonts w:ascii="Arial" w:eastAsia="Arial" w:hAnsi="Arial" w:cs="Arial"/>
                <w:sz w:val="18"/>
                <w:szCs w:val="18"/>
              </w:rPr>
            </w:pPr>
          </w:p>
          <w:p w14:paraId="237AE42C" w14:textId="77777777" w:rsidR="005B1BF6" w:rsidRDefault="00C17B03">
            <w:pPr>
              <w:ind w:left="360"/>
              <w:jc w:val="both"/>
              <w:rPr>
                <w:rFonts w:ascii="Arial" w:eastAsia="Arial" w:hAnsi="Arial" w:cs="Arial"/>
                <w:i/>
                <w:sz w:val="18"/>
                <w:szCs w:val="18"/>
              </w:rPr>
            </w:pPr>
            <w:r>
              <w:rPr>
                <w:rFonts w:ascii="Arial" w:eastAsia="Arial" w:hAnsi="Arial" w:cs="Arial"/>
                <w:b/>
                <w:i/>
                <w:sz w:val="18"/>
                <w:szCs w:val="18"/>
              </w:rPr>
              <w:t>Nota 2:</w:t>
            </w:r>
            <w:r>
              <w:rPr>
                <w:rFonts w:ascii="Arial" w:eastAsia="Arial" w:hAnsi="Arial" w:cs="Arial"/>
                <w:i/>
                <w:sz w:val="18"/>
                <w:szCs w:val="18"/>
              </w:rPr>
              <w:t xml:space="preserve"> Para las Acciones relacionadas con el Sistema de Seguridad y Salud en el Trabajo se deben identificar los peligros y valorar los riesgos asociados a las acciones propuestas.</w:t>
            </w:r>
          </w:p>
          <w:p w14:paraId="3C902B60" w14:textId="77777777" w:rsidR="005B1BF6" w:rsidRDefault="005B1BF6">
            <w:pPr>
              <w:pBdr>
                <w:top w:val="nil"/>
                <w:left w:val="nil"/>
                <w:bottom w:val="nil"/>
                <w:right w:val="nil"/>
                <w:between w:val="nil"/>
              </w:pBdr>
              <w:tabs>
                <w:tab w:val="left" w:pos="731"/>
              </w:tabs>
              <w:jc w:val="both"/>
              <w:rPr>
                <w:rFonts w:ascii="Arial" w:eastAsia="Arial" w:hAnsi="Arial" w:cs="Arial"/>
                <w:color w:val="000000"/>
                <w:sz w:val="18"/>
                <w:szCs w:val="18"/>
              </w:rPr>
            </w:pPr>
          </w:p>
          <w:p w14:paraId="01DCCEFB" w14:textId="77777777" w:rsidR="005B1BF6" w:rsidRDefault="00C17B03">
            <w:pPr>
              <w:numPr>
                <w:ilvl w:val="0"/>
                <w:numId w:val="1"/>
              </w:numPr>
              <w:jc w:val="both"/>
              <w:rPr>
                <w:rFonts w:ascii="Arial" w:eastAsia="Arial" w:hAnsi="Arial" w:cs="Arial"/>
                <w:b/>
                <w:sz w:val="18"/>
                <w:szCs w:val="18"/>
              </w:rPr>
            </w:pPr>
            <w:r>
              <w:rPr>
                <w:rFonts w:ascii="Arial" w:eastAsia="Arial" w:hAnsi="Arial" w:cs="Arial"/>
                <w:b/>
                <w:sz w:val="18"/>
                <w:szCs w:val="18"/>
              </w:rPr>
              <w:t>Seguimiento y cierre:</w:t>
            </w:r>
          </w:p>
          <w:p w14:paraId="0EFD2324" w14:textId="77777777" w:rsidR="005B1BF6" w:rsidRDefault="00C17B03">
            <w:pPr>
              <w:ind w:left="360"/>
              <w:jc w:val="both"/>
              <w:rPr>
                <w:rFonts w:ascii="Arial" w:eastAsia="Arial" w:hAnsi="Arial" w:cs="Arial"/>
                <w:sz w:val="18"/>
                <w:szCs w:val="18"/>
              </w:rPr>
            </w:pPr>
            <w:r>
              <w:rPr>
                <w:rFonts w:ascii="Arial" w:eastAsia="Arial" w:hAnsi="Arial" w:cs="Arial"/>
                <w:sz w:val="18"/>
                <w:szCs w:val="18"/>
              </w:rPr>
              <w:t>Una vez implementadas las acciones, el Área de Sistemas Integrados con el apoyo de los respectivos Líderes de área son los responsables de realizar el seguimiento de las acciones propuestas.  Esta actividad se debe realizar en lo posible de manera trimestral.</w:t>
            </w:r>
          </w:p>
          <w:p w14:paraId="6DD51DC5" w14:textId="77777777" w:rsidR="005B1BF6" w:rsidRDefault="005B1BF6">
            <w:pPr>
              <w:ind w:left="360"/>
              <w:jc w:val="both"/>
              <w:rPr>
                <w:rFonts w:ascii="Arial" w:eastAsia="Arial" w:hAnsi="Arial" w:cs="Arial"/>
                <w:sz w:val="18"/>
                <w:szCs w:val="18"/>
              </w:rPr>
            </w:pPr>
          </w:p>
          <w:p w14:paraId="23E3FD3D" w14:textId="77777777" w:rsidR="005B1BF6" w:rsidRDefault="00C17B03">
            <w:pPr>
              <w:ind w:left="360"/>
              <w:jc w:val="both"/>
              <w:rPr>
                <w:rFonts w:ascii="Arial" w:eastAsia="Arial" w:hAnsi="Arial" w:cs="Arial"/>
                <w:sz w:val="18"/>
                <w:szCs w:val="18"/>
              </w:rPr>
            </w:pPr>
            <w:r>
              <w:rPr>
                <w:rFonts w:ascii="Arial" w:eastAsia="Arial" w:hAnsi="Arial" w:cs="Arial"/>
                <w:sz w:val="18"/>
                <w:szCs w:val="18"/>
              </w:rPr>
              <w:t>Si las acciones correctivas no fueron eficaces, se debe convocar nuevamente al equipo de trabajo y proponer nuevamente acciones que eliminen la no conformidad. Si las acciones correctivas fueron eficaces, se da por terminado el procedimiento, se almacenan los documentos diligenciados y se difunden a los niveles pertinentes de la Corporación.</w:t>
            </w:r>
          </w:p>
          <w:p w14:paraId="1CFE1E63" w14:textId="77777777" w:rsidR="00764101" w:rsidRDefault="00C17B03">
            <w:pPr>
              <w:jc w:val="both"/>
              <w:rPr>
                <w:rFonts w:ascii="Arial" w:eastAsia="Arial" w:hAnsi="Arial" w:cs="Arial"/>
                <w:sz w:val="18"/>
                <w:szCs w:val="18"/>
              </w:rPr>
            </w:pPr>
            <w:r>
              <w:rPr>
                <w:rFonts w:ascii="Arial" w:eastAsia="Arial" w:hAnsi="Arial" w:cs="Arial"/>
                <w:sz w:val="18"/>
                <w:szCs w:val="18"/>
              </w:rPr>
              <w:t xml:space="preserve">        </w:t>
            </w:r>
          </w:p>
          <w:p w14:paraId="158C5EC9" w14:textId="0BDB9684" w:rsidR="00764101" w:rsidRDefault="00764101" w:rsidP="00764101">
            <w:pPr>
              <w:ind w:left="360"/>
              <w:jc w:val="both"/>
              <w:rPr>
                <w:rFonts w:ascii="Arial" w:eastAsia="Arial" w:hAnsi="Arial" w:cs="Arial"/>
                <w:sz w:val="18"/>
                <w:szCs w:val="18"/>
                <w:shd w:val="clear" w:color="auto" w:fill="EAD1DC"/>
              </w:rPr>
            </w:pPr>
            <w:r w:rsidRPr="00764101">
              <w:rPr>
                <w:rFonts w:ascii="Arial" w:eastAsia="Arial" w:hAnsi="Arial" w:cs="Arial"/>
                <w:b/>
                <w:bCs/>
                <w:sz w:val="18"/>
                <w:szCs w:val="18"/>
              </w:rPr>
              <w:t>Nota 1:</w:t>
            </w:r>
            <w:r w:rsidRPr="00764101">
              <w:rPr>
                <w:rFonts w:ascii="Arial" w:eastAsia="Arial" w:hAnsi="Arial" w:cs="Arial"/>
                <w:sz w:val="18"/>
                <w:szCs w:val="18"/>
              </w:rPr>
              <w:t xml:space="preserve"> La evaluación de la eficacia se registrará en el campo de </w:t>
            </w:r>
            <w:r w:rsidRPr="00764101">
              <w:rPr>
                <w:rFonts w:ascii="Arial" w:eastAsia="Arial" w:hAnsi="Arial" w:cs="Arial"/>
                <w:sz w:val="18"/>
                <w:szCs w:val="18"/>
                <w:shd w:val="clear" w:color="auto" w:fill="EAD1DC"/>
              </w:rPr>
              <w:t>observaciones del módulo “PGF-003 Queja, No Conformidad y/o Trabajo No Conforme” del aplicativo SION</w:t>
            </w:r>
            <w:r>
              <w:rPr>
                <w:rFonts w:ascii="Arial" w:eastAsia="Arial" w:hAnsi="Arial" w:cs="Arial"/>
                <w:sz w:val="18"/>
                <w:szCs w:val="18"/>
                <w:shd w:val="clear" w:color="auto" w:fill="EAD1DC"/>
              </w:rPr>
              <w:t xml:space="preserve"> al momento del cierre del proceso</w:t>
            </w:r>
            <w:r w:rsidRPr="00764101">
              <w:rPr>
                <w:rFonts w:ascii="Arial" w:eastAsia="Arial" w:hAnsi="Arial" w:cs="Arial"/>
                <w:sz w:val="18"/>
                <w:szCs w:val="18"/>
                <w:shd w:val="clear" w:color="auto" w:fill="EAD1DC"/>
              </w:rPr>
              <w:t>.</w:t>
            </w:r>
          </w:p>
          <w:p w14:paraId="7C76CB92" w14:textId="451D1292" w:rsidR="005B1BF6" w:rsidRDefault="00C17B03">
            <w:pPr>
              <w:jc w:val="both"/>
              <w:rPr>
                <w:rFonts w:ascii="Arial" w:eastAsia="Arial" w:hAnsi="Arial" w:cs="Arial"/>
                <w:sz w:val="18"/>
                <w:szCs w:val="18"/>
              </w:rPr>
            </w:pPr>
            <w:r>
              <w:rPr>
                <w:rFonts w:ascii="Arial" w:eastAsia="Arial" w:hAnsi="Arial" w:cs="Arial"/>
                <w:sz w:val="18"/>
                <w:szCs w:val="18"/>
              </w:rPr>
              <w:t xml:space="preserve">                     </w:t>
            </w:r>
          </w:p>
          <w:p w14:paraId="746CAC01" w14:textId="4E6631ED" w:rsidR="005B1BF6" w:rsidRDefault="00C17B03">
            <w:pPr>
              <w:ind w:left="360"/>
              <w:jc w:val="both"/>
              <w:rPr>
                <w:rFonts w:ascii="Arial" w:eastAsia="Arial" w:hAnsi="Arial" w:cs="Arial"/>
                <w:i/>
                <w:sz w:val="18"/>
                <w:szCs w:val="18"/>
              </w:rPr>
            </w:pPr>
            <w:r>
              <w:rPr>
                <w:rFonts w:ascii="Arial" w:eastAsia="Arial" w:hAnsi="Arial" w:cs="Arial"/>
                <w:b/>
                <w:i/>
                <w:sz w:val="18"/>
                <w:szCs w:val="18"/>
              </w:rPr>
              <w:t>Nota</w:t>
            </w:r>
            <w:r w:rsidR="00764101">
              <w:rPr>
                <w:rFonts w:ascii="Arial" w:eastAsia="Arial" w:hAnsi="Arial" w:cs="Arial"/>
                <w:b/>
                <w:i/>
                <w:sz w:val="18"/>
                <w:szCs w:val="18"/>
              </w:rPr>
              <w:t xml:space="preserve"> 2</w:t>
            </w:r>
            <w:r>
              <w:rPr>
                <w:rFonts w:ascii="Arial" w:eastAsia="Arial" w:hAnsi="Arial" w:cs="Arial"/>
                <w:b/>
                <w:i/>
                <w:sz w:val="18"/>
                <w:szCs w:val="18"/>
              </w:rPr>
              <w:t>:</w:t>
            </w:r>
            <w:r>
              <w:rPr>
                <w:rFonts w:ascii="Arial" w:eastAsia="Arial" w:hAnsi="Arial" w:cs="Arial"/>
                <w:i/>
                <w:sz w:val="18"/>
                <w:szCs w:val="18"/>
              </w:rPr>
              <w:t xml:space="preserve"> Cuando las acciones relacionadas con el Sistema de Seguridad y Salud en el Trabajo afecten los niveles de riesgo (incremento o disminución), se debe actualizar el documento Anexo 05 “Matriz de Riesgos”. </w:t>
            </w:r>
          </w:p>
          <w:p w14:paraId="080F87E5" w14:textId="77777777" w:rsidR="005B1BF6" w:rsidRDefault="00C17B03">
            <w:pPr>
              <w:ind w:left="360"/>
              <w:jc w:val="both"/>
              <w:rPr>
                <w:rFonts w:ascii="Arial" w:eastAsia="Arial" w:hAnsi="Arial" w:cs="Arial"/>
                <w:sz w:val="18"/>
                <w:szCs w:val="18"/>
              </w:rPr>
            </w:pPr>
            <w:r>
              <w:rPr>
                <w:rFonts w:ascii="Arial" w:eastAsia="Arial" w:hAnsi="Arial" w:cs="Arial"/>
                <w:sz w:val="18"/>
                <w:szCs w:val="18"/>
              </w:rPr>
              <w:t xml:space="preserve">                                                                                                                                                                                                                                                                                                                                                                                                                                                                                                                                                                                                                                                                                                                                                                                                                                                                                                                                                                                                                                                                                                   </w:t>
            </w:r>
          </w:p>
          <w:p w14:paraId="56DD1476" w14:textId="77777777" w:rsidR="005B1BF6" w:rsidRDefault="00C17B03">
            <w:pPr>
              <w:numPr>
                <w:ilvl w:val="0"/>
                <w:numId w:val="1"/>
              </w:numPr>
              <w:jc w:val="both"/>
              <w:rPr>
                <w:rFonts w:ascii="Arial" w:eastAsia="Arial" w:hAnsi="Arial" w:cs="Arial"/>
                <w:sz w:val="18"/>
                <w:szCs w:val="18"/>
              </w:rPr>
            </w:pPr>
            <w:r>
              <w:rPr>
                <w:rFonts w:ascii="Arial" w:eastAsia="Arial" w:hAnsi="Arial" w:cs="Arial"/>
                <w:sz w:val="18"/>
                <w:szCs w:val="18"/>
              </w:rPr>
              <w:t>Si se considera necesario, las conclusiones de la reunión se consignan en el PGF-043 “Acta de Reuniones” o únicamente se deja registro en el campo de observaciones del módulo “PGF-003 Queja, No Conformidad y/o Trabajo No Conforme” del aplicativo SION, donde se deberá concluir si se requiere actualizar los riesgos o hacer cambios en el sistema de gestión y de igual manera se deberá concluir sobre la eficacia de las acciones como se mencionó en el paso anterior.</w:t>
            </w:r>
          </w:p>
          <w:p w14:paraId="7A66DC83" w14:textId="77777777" w:rsidR="005B1BF6" w:rsidRDefault="005B1BF6">
            <w:pPr>
              <w:jc w:val="both"/>
              <w:rPr>
                <w:rFonts w:ascii="Arial" w:eastAsia="Arial" w:hAnsi="Arial" w:cs="Arial"/>
                <w:sz w:val="18"/>
                <w:szCs w:val="18"/>
              </w:rPr>
            </w:pPr>
          </w:p>
          <w:p w14:paraId="57269223" w14:textId="390B4A16" w:rsidR="005B1BF6" w:rsidRDefault="00C17B03">
            <w:pPr>
              <w:ind w:right="51"/>
              <w:jc w:val="both"/>
              <w:rPr>
                <w:rFonts w:ascii="Arial" w:eastAsia="Arial" w:hAnsi="Arial" w:cs="Arial"/>
                <w:i/>
                <w:sz w:val="18"/>
                <w:szCs w:val="18"/>
              </w:rPr>
            </w:pPr>
            <w:r>
              <w:rPr>
                <w:rFonts w:ascii="Arial" w:eastAsia="Arial" w:hAnsi="Arial" w:cs="Arial"/>
                <w:b/>
                <w:i/>
                <w:sz w:val="18"/>
                <w:szCs w:val="18"/>
              </w:rPr>
              <w:t xml:space="preserve">Nota </w:t>
            </w:r>
            <w:r w:rsidR="00764101">
              <w:rPr>
                <w:rFonts w:ascii="Arial" w:eastAsia="Arial" w:hAnsi="Arial" w:cs="Arial"/>
                <w:b/>
                <w:i/>
                <w:sz w:val="18"/>
                <w:szCs w:val="18"/>
              </w:rPr>
              <w:t>1</w:t>
            </w:r>
            <w:r>
              <w:rPr>
                <w:rFonts w:ascii="Arial" w:eastAsia="Arial" w:hAnsi="Arial" w:cs="Arial"/>
                <w:i/>
                <w:sz w:val="18"/>
                <w:szCs w:val="18"/>
              </w:rPr>
              <w:t>: En lo posible, todas las correcciones y acciones correctivas propuestas deben ser ejecutadas dentro de las fechas establecidas en el plan de acciones.  Para aquellos casos en los cuales surja algún imprevisto y la fecha planteada deba ser modificada se deberá convocar una reunión con los funcionarios involucrados en la acción, documentar el respectivo seguimiento y establecer la nueva fecha de finalización.</w:t>
            </w:r>
          </w:p>
          <w:p w14:paraId="7DC12EFD" w14:textId="77777777" w:rsidR="005B1BF6" w:rsidRDefault="005B1BF6">
            <w:pPr>
              <w:ind w:right="51"/>
              <w:jc w:val="both"/>
              <w:rPr>
                <w:rFonts w:ascii="Arial" w:eastAsia="Arial" w:hAnsi="Arial" w:cs="Arial"/>
                <w:sz w:val="18"/>
                <w:szCs w:val="18"/>
              </w:rPr>
            </w:pPr>
          </w:p>
        </w:tc>
      </w:tr>
      <w:tr w:rsidR="005B1BF6" w14:paraId="7477DA1B" w14:textId="77777777">
        <w:tc>
          <w:tcPr>
            <w:tcW w:w="9790" w:type="dxa"/>
          </w:tcPr>
          <w:p w14:paraId="38962E38" w14:textId="77777777" w:rsidR="005B1BF6" w:rsidRDefault="005B1BF6">
            <w:pPr>
              <w:jc w:val="both"/>
              <w:rPr>
                <w:rFonts w:ascii="Arial" w:eastAsia="Arial" w:hAnsi="Arial" w:cs="Arial"/>
                <w:sz w:val="18"/>
                <w:szCs w:val="18"/>
              </w:rPr>
            </w:pPr>
          </w:p>
        </w:tc>
      </w:tr>
    </w:tbl>
    <w:p w14:paraId="34F72DC1" w14:textId="77777777" w:rsidR="005B1BF6" w:rsidRDefault="005B1BF6">
      <w:pPr>
        <w:ind w:right="51"/>
        <w:jc w:val="both"/>
        <w:rPr>
          <w:rFonts w:ascii="Arial" w:eastAsia="Arial" w:hAnsi="Arial" w:cs="Arial"/>
          <w:sz w:val="18"/>
          <w:szCs w:val="18"/>
        </w:rPr>
      </w:pPr>
    </w:p>
    <w:p w14:paraId="09A306FB" w14:textId="77777777" w:rsidR="005B1BF6" w:rsidRDefault="005B1BF6">
      <w:pPr>
        <w:ind w:right="51"/>
        <w:jc w:val="both"/>
        <w:rPr>
          <w:rFonts w:ascii="Arial" w:eastAsia="Arial" w:hAnsi="Arial" w:cs="Arial"/>
          <w:sz w:val="18"/>
          <w:szCs w:val="18"/>
        </w:rPr>
      </w:pPr>
    </w:p>
    <w:p w14:paraId="4E4F71B2" w14:textId="77777777" w:rsidR="005B1BF6" w:rsidRDefault="00C17B03">
      <w:pPr>
        <w:ind w:right="51"/>
        <w:jc w:val="both"/>
        <w:rPr>
          <w:rFonts w:ascii="Arial" w:eastAsia="Arial" w:hAnsi="Arial" w:cs="Arial"/>
          <w:b/>
          <w:sz w:val="18"/>
          <w:szCs w:val="18"/>
        </w:rPr>
      </w:pPr>
      <w:r>
        <w:rPr>
          <w:rFonts w:ascii="Arial" w:eastAsia="Arial" w:hAnsi="Arial" w:cs="Arial"/>
          <w:b/>
          <w:sz w:val="18"/>
          <w:szCs w:val="18"/>
        </w:rPr>
        <w:t>30.4 DOCUMENTOS COMPLEMENTARIOS</w:t>
      </w:r>
    </w:p>
    <w:p w14:paraId="58C9A170" w14:textId="77777777" w:rsidR="005B1BF6" w:rsidRDefault="005B1BF6">
      <w:pPr>
        <w:ind w:right="51"/>
        <w:jc w:val="both"/>
        <w:rPr>
          <w:rFonts w:ascii="Arial" w:eastAsia="Arial" w:hAnsi="Arial" w:cs="Arial"/>
          <w:sz w:val="18"/>
          <w:szCs w:val="18"/>
        </w:rPr>
      </w:pPr>
    </w:p>
    <w:p w14:paraId="4A43357B" w14:textId="77777777" w:rsidR="005B1BF6" w:rsidRDefault="00C17B03">
      <w:pPr>
        <w:rPr>
          <w:rFonts w:ascii="Arial" w:eastAsia="Arial" w:hAnsi="Arial" w:cs="Arial"/>
          <w:sz w:val="18"/>
          <w:szCs w:val="18"/>
        </w:rPr>
      </w:pPr>
      <w:r>
        <w:rPr>
          <w:rFonts w:ascii="Arial" w:eastAsia="Arial" w:hAnsi="Arial" w:cs="Arial"/>
          <w:sz w:val="18"/>
          <w:szCs w:val="18"/>
        </w:rPr>
        <w:t>Módulo “PGF-003 Queja, No Conformidad y/o Trabajo No Conforme” del aplicativo SION</w:t>
      </w:r>
    </w:p>
    <w:p w14:paraId="0F6789D3" w14:textId="77777777" w:rsidR="005B1BF6" w:rsidRDefault="00C17B03">
      <w:pPr>
        <w:jc w:val="both"/>
        <w:rPr>
          <w:rFonts w:ascii="Arial" w:eastAsia="Arial" w:hAnsi="Arial" w:cs="Arial"/>
          <w:sz w:val="18"/>
          <w:szCs w:val="18"/>
        </w:rPr>
      </w:pPr>
      <w:r>
        <w:rPr>
          <w:rFonts w:ascii="Arial" w:eastAsia="Arial" w:hAnsi="Arial" w:cs="Arial"/>
          <w:sz w:val="18"/>
          <w:szCs w:val="18"/>
        </w:rPr>
        <w:t xml:space="preserve">Anexo 05 </w:t>
      </w:r>
      <w:r>
        <w:rPr>
          <w:rFonts w:ascii="Arial" w:eastAsia="Arial" w:hAnsi="Arial" w:cs="Arial"/>
          <w:sz w:val="18"/>
          <w:szCs w:val="18"/>
        </w:rPr>
        <w:tab/>
        <w:t>“Matriz de Riesgos” – SG-SST</w:t>
      </w:r>
    </w:p>
    <w:p w14:paraId="121F2AD6" w14:textId="77777777" w:rsidR="005B1BF6" w:rsidRDefault="005B1BF6">
      <w:pPr>
        <w:jc w:val="both"/>
        <w:rPr>
          <w:rFonts w:ascii="Arial" w:eastAsia="Arial" w:hAnsi="Arial" w:cs="Arial"/>
          <w:sz w:val="18"/>
          <w:szCs w:val="18"/>
        </w:rPr>
      </w:pPr>
    </w:p>
    <w:p w14:paraId="50BB1CA6" w14:textId="77777777" w:rsidR="005B1BF6" w:rsidRDefault="00C17B03">
      <w:pPr>
        <w:jc w:val="both"/>
        <w:rPr>
          <w:rFonts w:ascii="Arial" w:eastAsia="Arial" w:hAnsi="Arial" w:cs="Arial"/>
          <w:sz w:val="18"/>
          <w:szCs w:val="18"/>
        </w:rPr>
      </w:pPr>
      <w:r>
        <w:rPr>
          <w:rFonts w:ascii="Arial" w:eastAsia="Arial" w:hAnsi="Arial" w:cs="Arial"/>
          <w:sz w:val="18"/>
          <w:szCs w:val="18"/>
        </w:rPr>
        <w:t>Decreto 1072 de 2015 del Ministerio de Trabajo. Establece en libro 2 parte 2 título 4 capítulo 6, los lineamientos para el</w:t>
      </w:r>
    </w:p>
    <w:p w14:paraId="3546DC08" w14:textId="77777777" w:rsidR="005B1BF6" w:rsidRDefault="00C17B03">
      <w:pPr>
        <w:jc w:val="both"/>
        <w:rPr>
          <w:rFonts w:ascii="Arial" w:eastAsia="Arial" w:hAnsi="Arial" w:cs="Arial"/>
          <w:sz w:val="18"/>
          <w:szCs w:val="18"/>
        </w:rPr>
      </w:pPr>
      <w:r>
        <w:rPr>
          <w:rFonts w:ascii="Arial" w:eastAsia="Arial" w:hAnsi="Arial" w:cs="Arial"/>
          <w:sz w:val="18"/>
          <w:szCs w:val="18"/>
        </w:rPr>
        <w:t>Sistema de Seguridad y Salud en el Trabajo y define los aspectos para las Acciones Preventivas y Correctivas de acuerdo con el numeral, 2.2.4.6.33 y 2.2.4.6.34.</w:t>
      </w:r>
    </w:p>
    <w:p w14:paraId="7A73DC92" w14:textId="77777777" w:rsidR="005B1BF6" w:rsidRDefault="005B1BF6">
      <w:pPr>
        <w:rPr>
          <w:rFonts w:ascii="Arial" w:eastAsia="Arial" w:hAnsi="Arial" w:cs="Arial"/>
          <w:sz w:val="18"/>
          <w:szCs w:val="18"/>
        </w:rPr>
      </w:pPr>
    </w:p>
    <w:p w14:paraId="49E1B9AF" w14:textId="77777777" w:rsidR="005B1BF6" w:rsidRDefault="005B1BF6">
      <w:pPr>
        <w:rPr>
          <w:rFonts w:ascii="Arial" w:eastAsia="Arial" w:hAnsi="Arial" w:cs="Arial"/>
          <w:sz w:val="18"/>
          <w:szCs w:val="18"/>
        </w:rPr>
      </w:pPr>
    </w:p>
    <w:sectPr w:rsidR="005B1BF6">
      <w:pgSz w:w="12240" w:h="15840"/>
      <w:pgMar w:top="1701" w:right="1134" w:bottom="1418" w:left="1134" w:header="1134" w:footer="85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5C1B18" w14:textId="77777777" w:rsidR="00C17B03" w:rsidRDefault="00C17B03">
      <w:r>
        <w:separator/>
      </w:r>
    </w:p>
  </w:endnote>
  <w:endnote w:type="continuationSeparator" w:id="0">
    <w:p w14:paraId="1DA07629" w14:textId="77777777" w:rsidR="00C17B03" w:rsidRDefault="00C17B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1" w:fontKey="{D76DFB0B-87BD-416A-8080-9B0BEA907305}"/>
  </w:font>
  <w:font w:name="Georgia">
    <w:panose1 w:val="02040502050405020303"/>
    <w:charset w:val="00"/>
    <w:family w:val="roman"/>
    <w:pitch w:val="variable"/>
    <w:sig w:usb0="00000287" w:usb1="00000000" w:usb2="00000000" w:usb3="00000000" w:csb0="0000009F" w:csb1="00000000"/>
    <w:embedRegular r:id="rId2" w:fontKey="{A5BA74BE-2CF2-426F-8424-0683DE07CDCC}"/>
    <w:embedItalic r:id="rId3" w:fontKey="{4F2D1BD6-3199-4B92-BC87-590D417C4FAD}"/>
  </w:font>
  <w:font w:name="Helvetica Neue">
    <w:charset w:val="00"/>
    <w:family w:val="auto"/>
    <w:pitch w:val="default"/>
    <w:embedRegular r:id="rId4" w:fontKey="{9209425E-A699-4B88-874C-B61F281A2C6E}"/>
  </w:font>
  <w:font w:name="Calibri Light">
    <w:panose1 w:val="020F0302020204030204"/>
    <w:charset w:val="00"/>
    <w:family w:val="swiss"/>
    <w:pitch w:val="variable"/>
    <w:sig w:usb0="E4002EFF" w:usb1="C200247B" w:usb2="00000009" w:usb3="00000000" w:csb0="000001FF" w:csb1="00000000"/>
    <w:embedRegular r:id="rId5" w:fontKey="{8030200C-96BD-4298-8E87-D1CFDC819BB5}"/>
  </w:font>
  <w:font w:name="Calibri">
    <w:panose1 w:val="020F0502020204030204"/>
    <w:charset w:val="00"/>
    <w:family w:val="swiss"/>
    <w:pitch w:val="variable"/>
    <w:sig w:usb0="E4002EFF" w:usb1="C200247B" w:usb2="00000009" w:usb3="00000000" w:csb0="000001FF" w:csb1="00000000"/>
    <w:embedRegular r:id="rId6" w:fontKey="{EC143208-BE9A-49B3-A2C8-902662E0DBA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FB3DC7" w14:textId="77777777" w:rsidR="005B1BF6" w:rsidRDefault="00C17B03">
    <w:pPr>
      <w:pBdr>
        <w:top w:val="nil"/>
        <w:left w:val="nil"/>
        <w:bottom w:val="nil"/>
        <w:right w:val="nil"/>
        <w:between w:val="nil"/>
      </w:pBdr>
      <w:tabs>
        <w:tab w:val="center" w:pos="4252"/>
        <w:tab w:val="right" w:pos="8504"/>
      </w:tabs>
      <w:ind w:right="360"/>
      <w:rPr>
        <w:rFonts w:ascii="Arial" w:eastAsia="Arial" w:hAnsi="Arial" w:cs="Arial"/>
        <w:color w:val="000000"/>
        <w:sz w:val="16"/>
        <w:szCs w:val="16"/>
      </w:rPr>
    </w:pPr>
    <w:r>
      <w:rPr>
        <w:noProof/>
      </w:rPr>
      <mc:AlternateContent>
        <mc:Choice Requires="wps">
          <w:drawing>
            <wp:anchor distT="0" distB="0" distL="114300" distR="114300" simplePos="0" relativeHeight="251658240" behindDoc="0" locked="0" layoutInCell="1" hidden="0" allowOverlap="1" wp14:anchorId="544C9DB8" wp14:editId="1A4B7336">
              <wp:simplePos x="0" y="0"/>
              <wp:positionH relativeFrom="column">
                <wp:posOffset>1</wp:posOffset>
              </wp:positionH>
              <wp:positionV relativeFrom="paragraph">
                <wp:posOffset>0</wp:posOffset>
              </wp:positionV>
              <wp:extent cx="0" cy="28575"/>
              <wp:effectExtent l="0" t="0" r="0" b="0"/>
              <wp:wrapNone/>
              <wp:docPr id="3" name="Conector recto de flecha 3"/>
              <wp:cNvGraphicFramePr/>
              <a:graphic xmlns:a="http://schemas.openxmlformats.org/drawingml/2006/main">
                <a:graphicData uri="http://schemas.microsoft.com/office/word/2010/wordprocessingShape">
                  <wps:wsp>
                    <wps:cNvCnPr/>
                    <wps:spPr>
                      <a:xfrm>
                        <a:off x="2285935" y="3780000"/>
                        <a:ext cx="6120130" cy="0"/>
                      </a:xfrm>
                      <a:prstGeom prst="straightConnector1">
                        <a:avLst/>
                      </a:prstGeom>
                      <a:noFill/>
                      <a:ln w="2857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wp:posOffset>
              </wp:positionH>
              <wp:positionV relativeFrom="paragraph">
                <wp:posOffset>0</wp:posOffset>
              </wp:positionV>
              <wp:extent cx="0" cy="28575"/>
              <wp:effectExtent b="0" l="0" r="0" t="0"/>
              <wp:wrapNone/>
              <wp:docPr id="3"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0" cy="28575"/>
                      </a:xfrm>
                      <a:prstGeom prst="rect"/>
                      <a:ln/>
                    </pic:spPr>
                  </pic:pic>
                </a:graphicData>
              </a:graphic>
            </wp:anchor>
          </w:drawing>
        </mc:Fallback>
      </mc:AlternateContent>
    </w:r>
  </w:p>
  <w:p w14:paraId="307DD2A9" w14:textId="77777777" w:rsidR="005B1BF6" w:rsidRDefault="00C17B03">
    <w:pPr>
      <w:pBdr>
        <w:top w:val="nil"/>
        <w:left w:val="nil"/>
        <w:bottom w:val="nil"/>
        <w:right w:val="nil"/>
        <w:between w:val="nil"/>
      </w:pBdr>
      <w:tabs>
        <w:tab w:val="center" w:pos="4252"/>
        <w:tab w:val="right" w:pos="8504"/>
      </w:tabs>
      <w:ind w:right="360"/>
      <w:jc w:val="center"/>
      <w:rPr>
        <w:color w:val="000000"/>
        <w:sz w:val="16"/>
        <w:szCs w:val="16"/>
      </w:rPr>
    </w:pPr>
    <w:r>
      <w:rPr>
        <w:rFonts w:ascii="Arial" w:eastAsia="Arial" w:hAnsi="Arial" w:cs="Arial"/>
        <w:color w:val="000000"/>
        <w:sz w:val="16"/>
        <w:szCs w:val="16"/>
      </w:rPr>
      <w:t xml:space="preserve">MANUAL DE PROCEDIMIENTOS GENERALES - </w:t>
    </w:r>
    <w:r>
      <w:rPr>
        <w:rFonts w:ascii="Arial" w:eastAsia="Arial" w:hAnsi="Arial" w:cs="Arial"/>
        <w:color w:val="000000"/>
        <w:sz w:val="16"/>
        <w:szCs w:val="16"/>
      </w:rPr>
      <w:tab/>
      <w:t>GESTIÓN DE ACCIONES CORRECTIVAS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2342D4" w14:textId="77777777" w:rsidR="00C17B03" w:rsidRDefault="00C17B03">
      <w:r>
        <w:separator/>
      </w:r>
    </w:p>
  </w:footnote>
  <w:footnote w:type="continuationSeparator" w:id="0">
    <w:p w14:paraId="26A39D3B" w14:textId="77777777" w:rsidR="00C17B03" w:rsidRDefault="00C17B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0701B6" w14:textId="77777777" w:rsidR="005B1BF6" w:rsidRDefault="005B1BF6">
    <w:pPr>
      <w:widowControl w:val="0"/>
      <w:pBdr>
        <w:top w:val="nil"/>
        <w:left w:val="nil"/>
        <w:bottom w:val="nil"/>
        <w:right w:val="nil"/>
        <w:between w:val="nil"/>
      </w:pBdr>
      <w:spacing w:line="276" w:lineRule="auto"/>
      <w:rPr>
        <w:rFonts w:ascii="Arial" w:eastAsia="Arial" w:hAnsi="Arial" w:cs="Arial"/>
        <w:sz w:val="18"/>
        <w:szCs w:val="18"/>
      </w:rPr>
    </w:pPr>
  </w:p>
  <w:tbl>
    <w:tblPr>
      <w:tblStyle w:val="a1"/>
      <w:tblW w:w="9639" w:type="dxa"/>
      <w:tblInd w:w="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800"/>
      <w:gridCol w:w="5041"/>
      <w:gridCol w:w="1399"/>
      <w:gridCol w:w="1399"/>
    </w:tblGrid>
    <w:tr w:rsidR="005B1BF6" w14:paraId="77FBC342" w14:textId="77777777">
      <w:trPr>
        <w:cantSplit/>
        <w:trHeight w:val="664"/>
      </w:trPr>
      <w:tc>
        <w:tcPr>
          <w:tcW w:w="1800" w:type="dxa"/>
          <w:vMerge w:val="restart"/>
        </w:tcPr>
        <w:p w14:paraId="61D9619B" w14:textId="77777777" w:rsidR="005B1BF6" w:rsidRDefault="00C17B03">
          <w:pPr>
            <w:tabs>
              <w:tab w:val="left" w:pos="-720"/>
            </w:tabs>
            <w:spacing w:before="90" w:after="54"/>
            <w:rPr>
              <w:rFonts w:ascii="Helvetica Neue" w:eastAsia="Helvetica Neue" w:hAnsi="Helvetica Neue" w:cs="Helvetica Neue"/>
              <w:smallCaps/>
              <w:sz w:val="18"/>
              <w:szCs w:val="18"/>
            </w:rPr>
          </w:pPr>
          <w:r>
            <w:rPr>
              <w:smallCaps/>
              <w:noProof/>
              <w:sz w:val="18"/>
              <w:szCs w:val="18"/>
            </w:rPr>
            <w:drawing>
              <wp:inline distT="0" distB="0" distL="0" distR="0" wp14:anchorId="6D549E92" wp14:editId="62543A47">
                <wp:extent cx="899160" cy="731520"/>
                <wp:effectExtent l="0" t="0" r="0" b="0"/>
                <wp:docPr id="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899160" cy="731520"/>
                        </a:xfrm>
                        <a:prstGeom prst="rect">
                          <a:avLst/>
                        </a:prstGeom>
                        <a:ln/>
                      </pic:spPr>
                    </pic:pic>
                  </a:graphicData>
                </a:graphic>
              </wp:inline>
            </w:drawing>
          </w:r>
        </w:p>
      </w:tc>
      <w:tc>
        <w:tcPr>
          <w:tcW w:w="5041" w:type="dxa"/>
          <w:vMerge w:val="restart"/>
          <w:vAlign w:val="center"/>
        </w:tcPr>
        <w:p w14:paraId="6B8263E1" w14:textId="77777777" w:rsidR="005B1BF6" w:rsidRDefault="00C17B03">
          <w:pPr>
            <w:pStyle w:val="Ttulo4"/>
            <w:spacing w:line="240" w:lineRule="auto"/>
            <w:rPr>
              <w:color w:val="000000"/>
              <w:sz w:val="16"/>
              <w:szCs w:val="16"/>
            </w:rPr>
          </w:pPr>
          <w:r>
            <w:rPr>
              <w:color w:val="000000"/>
              <w:sz w:val="16"/>
              <w:szCs w:val="16"/>
            </w:rPr>
            <w:t>CORPORACIÓN</w:t>
          </w:r>
        </w:p>
        <w:p w14:paraId="043EA727" w14:textId="77777777" w:rsidR="005B1BF6" w:rsidRDefault="00C17B03">
          <w:pPr>
            <w:pStyle w:val="Ttulo4"/>
            <w:spacing w:line="240" w:lineRule="auto"/>
            <w:rPr>
              <w:color w:val="000000"/>
              <w:sz w:val="18"/>
              <w:szCs w:val="18"/>
            </w:rPr>
          </w:pPr>
          <w:r>
            <w:rPr>
              <w:color w:val="000000"/>
              <w:sz w:val="18"/>
              <w:szCs w:val="18"/>
            </w:rPr>
            <w:t>CENTRO DE DESARROLLO TECNOLÓGICO DEL GAS</w:t>
          </w:r>
        </w:p>
        <w:p w14:paraId="729F32BF" w14:textId="77777777" w:rsidR="005B1BF6" w:rsidRDefault="005B1BF6">
          <w:pPr>
            <w:tabs>
              <w:tab w:val="left" w:pos="-720"/>
            </w:tabs>
            <w:jc w:val="center"/>
            <w:rPr>
              <w:rFonts w:ascii="Arial" w:eastAsia="Arial" w:hAnsi="Arial" w:cs="Arial"/>
              <w:smallCaps/>
              <w:sz w:val="14"/>
              <w:szCs w:val="14"/>
            </w:rPr>
          </w:pPr>
        </w:p>
      </w:tc>
      <w:tc>
        <w:tcPr>
          <w:tcW w:w="2798" w:type="dxa"/>
          <w:gridSpan w:val="2"/>
          <w:vAlign w:val="center"/>
        </w:tcPr>
        <w:p w14:paraId="606AB056" w14:textId="77777777" w:rsidR="005B1BF6" w:rsidRDefault="00C17B03">
          <w:pPr>
            <w:tabs>
              <w:tab w:val="left" w:pos="-720"/>
            </w:tabs>
            <w:spacing w:before="60" w:after="60"/>
            <w:jc w:val="center"/>
            <w:rPr>
              <w:rFonts w:ascii="Arial" w:eastAsia="Arial" w:hAnsi="Arial" w:cs="Arial"/>
              <w:b/>
              <w:smallCaps/>
              <w:sz w:val="16"/>
              <w:szCs w:val="16"/>
            </w:rPr>
          </w:pPr>
          <w:r>
            <w:rPr>
              <w:rFonts w:ascii="Arial" w:eastAsia="Arial" w:hAnsi="Arial" w:cs="Arial"/>
              <w:b/>
              <w:smallCaps/>
              <w:sz w:val="16"/>
              <w:szCs w:val="16"/>
            </w:rPr>
            <w:t xml:space="preserve">MANUAL DE PROCEDIMIENTOS GENERALES      </w:t>
          </w:r>
        </w:p>
      </w:tc>
    </w:tr>
    <w:tr w:rsidR="005B1BF6" w14:paraId="7A929A28" w14:textId="77777777">
      <w:trPr>
        <w:cantSplit/>
      </w:trPr>
      <w:tc>
        <w:tcPr>
          <w:tcW w:w="1800" w:type="dxa"/>
          <w:vMerge/>
        </w:tcPr>
        <w:p w14:paraId="107EAA06" w14:textId="77777777" w:rsidR="005B1BF6" w:rsidRDefault="005B1BF6">
          <w:pPr>
            <w:widowControl w:val="0"/>
            <w:pBdr>
              <w:top w:val="nil"/>
              <w:left w:val="nil"/>
              <w:bottom w:val="nil"/>
              <w:right w:val="nil"/>
              <w:between w:val="nil"/>
            </w:pBdr>
            <w:spacing w:line="276" w:lineRule="auto"/>
            <w:rPr>
              <w:rFonts w:ascii="Arial" w:eastAsia="Arial" w:hAnsi="Arial" w:cs="Arial"/>
              <w:b/>
              <w:smallCaps/>
              <w:sz w:val="16"/>
              <w:szCs w:val="16"/>
            </w:rPr>
          </w:pPr>
        </w:p>
      </w:tc>
      <w:tc>
        <w:tcPr>
          <w:tcW w:w="5041" w:type="dxa"/>
          <w:vMerge/>
          <w:vAlign w:val="center"/>
        </w:tcPr>
        <w:p w14:paraId="664D6325" w14:textId="77777777" w:rsidR="005B1BF6" w:rsidRDefault="005B1BF6">
          <w:pPr>
            <w:widowControl w:val="0"/>
            <w:pBdr>
              <w:top w:val="nil"/>
              <w:left w:val="nil"/>
              <w:bottom w:val="nil"/>
              <w:right w:val="nil"/>
              <w:between w:val="nil"/>
            </w:pBdr>
            <w:spacing w:line="276" w:lineRule="auto"/>
            <w:rPr>
              <w:rFonts w:ascii="Arial" w:eastAsia="Arial" w:hAnsi="Arial" w:cs="Arial"/>
              <w:b/>
              <w:smallCaps/>
              <w:sz w:val="16"/>
              <w:szCs w:val="16"/>
            </w:rPr>
          </w:pPr>
        </w:p>
      </w:tc>
      <w:tc>
        <w:tcPr>
          <w:tcW w:w="1399" w:type="dxa"/>
        </w:tcPr>
        <w:p w14:paraId="41E180C5" w14:textId="77777777" w:rsidR="005B1BF6" w:rsidRDefault="005B1BF6">
          <w:pPr>
            <w:tabs>
              <w:tab w:val="left" w:pos="-720"/>
            </w:tabs>
            <w:spacing w:before="40" w:after="40"/>
            <w:jc w:val="center"/>
            <w:rPr>
              <w:rFonts w:ascii="Arial" w:eastAsia="Arial" w:hAnsi="Arial" w:cs="Arial"/>
              <w:sz w:val="14"/>
              <w:szCs w:val="14"/>
            </w:rPr>
          </w:pPr>
        </w:p>
      </w:tc>
      <w:tc>
        <w:tcPr>
          <w:tcW w:w="1399" w:type="dxa"/>
        </w:tcPr>
        <w:p w14:paraId="0315E8DA" w14:textId="77777777" w:rsidR="005B1BF6" w:rsidRDefault="00C17B03">
          <w:pPr>
            <w:tabs>
              <w:tab w:val="center" w:pos="490"/>
            </w:tabs>
            <w:spacing w:before="40" w:after="40"/>
            <w:jc w:val="center"/>
            <w:rPr>
              <w:rFonts w:ascii="Arial" w:eastAsia="Arial" w:hAnsi="Arial" w:cs="Arial"/>
              <w:sz w:val="14"/>
              <w:szCs w:val="14"/>
            </w:rPr>
          </w:pPr>
          <w:r>
            <w:rPr>
              <w:rFonts w:ascii="Arial" w:eastAsia="Arial" w:hAnsi="Arial" w:cs="Arial"/>
              <w:sz w:val="14"/>
              <w:szCs w:val="14"/>
            </w:rPr>
            <w:t>PG-030</w:t>
          </w:r>
        </w:p>
      </w:tc>
    </w:tr>
    <w:tr w:rsidR="005B1BF6" w14:paraId="383D1B1D" w14:textId="77777777">
      <w:trPr>
        <w:cantSplit/>
      </w:trPr>
      <w:tc>
        <w:tcPr>
          <w:tcW w:w="1800" w:type="dxa"/>
          <w:vMerge/>
        </w:tcPr>
        <w:p w14:paraId="6530DBC1" w14:textId="77777777" w:rsidR="005B1BF6" w:rsidRDefault="005B1BF6">
          <w:pPr>
            <w:widowControl w:val="0"/>
            <w:pBdr>
              <w:top w:val="nil"/>
              <w:left w:val="nil"/>
              <w:bottom w:val="nil"/>
              <w:right w:val="nil"/>
              <w:between w:val="nil"/>
            </w:pBdr>
            <w:spacing w:line="276" w:lineRule="auto"/>
            <w:rPr>
              <w:rFonts w:ascii="Arial" w:eastAsia="Arial" w:hAnsi="Arial" w:cs="Arial"/>
              <w:sz w:val="14"/>
              <w:szCs w:val="14"/>
            </w:rPr>
          </w:pPr>
        </w:p>
      </w:tc>
      <w:tc>
        <w:tcPr>
          <w:tcW w:w="5041" w:type="dxa"/>
          <w:vMerge/>
          <w:vAlign w:val="center"/>
        </w:tcPr>
        <w:p w14:paraId="1E6B692F" w14:textId="77777777" w:rsidR="005B1BF6" w:rsidRDefault="005B1BF6">
          <w:pPr>
            <w:widowControl w:val="0"/>
            <w:pBdr>
              <w:top w:val="nil"/>
              <w:left w:val="nil"/>
              <w:bottom w:val="nil"/>
              <w:right w:val="nil"/>
              <w:between w:val="nil"/>
            </w:pBdr>
            <w:spacing w:line="276" w:lineRule="auto"/>
            <w:rPr>
              <w:rFonts w:ascii="Arial" w:eastAsia="Arial" w:hAnsi="Arial" w:cs="Arial"/>
              <w:sz w:val="14"/>
              <w:szCs w:val="14"/>
            </w:rPr>
          </w:pPr>
        </w:p>
      </w:tc>
      <w:tc>
        <w:tcPr>
          <w:tcW w:w="1399" w:type="dxa"/>
          <w:vAlign w:val="center"/>
        </w:tcPr>
        <w:p w14:paraId="19AF0366" w14:textId="77777777" w:rsidR="005B1BF6" w:rsidRDefault="00C17B03">
          <w:pPr>
            <w:tabs>
              <w:tab w:val="center" w:pos="539"/>
            </w:tabs>
            <w:spacing w:before="40" w:after="40"/>
            <w:jc w:val="center"/>
            <w:rPr>
              <w:rFonts w:ascii="Arial" w:eastAsia="Arial" w:hAnsi="Arial" w:cs="Arial"/>
              <w:sz w:val="14"/>
              <w:szCs w:val="14"/>
            </w:rPr>
          </w:pPr>
          <w:r>
            <w:rPr>
              <w:rFonts w:ascii="Arial" w:eastAsia="Arial" w:hAnsi="Arial" w:cs="Arial"/>
              <w:sz w:val="14"/>
              <w:szCs w:val="14"/>
            </w:rPr>
            <w:t>REVISIÓN: 10</w:t>
          </w:r>
        </w:p>
      </w:tc>
      <w:tc>
        <w:tcPr>
          <w:tcW w:w="1399" w:type="dxa"/>
          <w:vAlign w:val="center"/>
        </w:tcPr>
        <w:p w14:paraId="6A2212EE" w14:textId="77777777" w:rsidR="005B1BF6" w:rsidRDefault="00C17B03">
          <w:pPr>
            <w:tabs>
              <w:tab w:val="center" w:pos="490"/>
            </w:tabs>
            <w:spacing w:before="40" w:after="40"/>
            <w:jc w:val="center"/>
            <w:rPr>
              <w:rFonts w:ascii="Arial" w:eastAsia="Arial" w:hAnsi="Arial" w:cs="Arial"/>
              <w:sz w:val="14"/>
              <w:szCs w:val="14"/>
            </w:rPr>
          </w:pPr>
          <w:r>
            <w:rPr>
              <w:rFonts w:ascii="Arial" w:eastAsia="Arial" w:hAnsi="Arial" w:cs="Arial"/>
              <w:sz w:val="14"/>
              <w:szCs w:val="14"/>
            </w:rPr>
            <w:t xml:space="preserve">HOJA </w:t>
          </w:r>
          <w:r>
            <w:rPr>
              <w:rFonts w:ascii="Arial" w:eastAsia="Arial" w:hAnsi="Arial" w:cs="Arial"/>
              <w:sz w:val="14"/>
              <w:szCs w:val="14"/>
            </w:rPr>
            <w:fldChar w:fldCharType="begin"/>
          </w:r>
          <w:r>
            <w:rPr>
              <w:rFonts w:ascii="Arial" w:eastAsia="Arial" w:hAnsi="Arial" w:cs="Arial"/>
              <w:sz w:val="14"/>
              <w:szCs w:val="14"/>
            </w:rPr>
            <w:instrText>PAGE</w:instrText>
          </w:r>
          <w:r>
            <w:rPr>
              <w:rFonts w:ascii="Arial" w:eastAsia="Arial" w:hAnsi="Arial" w:cs="Arial"/>
              <w:sz w:val="14"/>
              <w:szCs w:val="14"/>
            </w:rPr>
            <w:fldChar w:fldCharType="separate"/>
          </w:r>
          <w:r w:rsidR="00764101">
            <w:rPr>
              <w:rFonts w:ascii="Arial" w:eastAsia="Arial" w:hAnsi="Arial" w:cs="Arial"/>
              <w:noProof/>
              <w:sz w:val="14"/>
              <w:szCs w:val="14"/>
            </w:rPr>
            <w:t>1</w:t>
          </w:r>
          <w:r>
            <w:rPr>
              <w:rFonts w:ascii="Arial" w:eastAsia="Arial" w:hAnsi="Arial" w:cs="Arial"/>
              <w:sz w:val="14"/>
              <w:szCs w:val="14"/>
            </w:rPr>
            <w:fldChar w:fldCharType="end"/>
          </w:r>
          <w:r>
            <w:rPr>
              <w:rFonts w:ascii="Arial" w:eastAsia="Arial" w:hAnsi="Arial" w:cs="Arial"/>
              <w:sz w:val="14"/>
              <w:szCs w:val="14"/>
            </w:rPr>
            <w:t>/</w:t>
          </w:r>
          <w:r>
            <w:rPr>
              <w:rFonts w:ascii="Arial" w:eastAsia="Arial" w:hAnsi="Arial" w:cs="Arial"/>
              <w:sz w:val="14"/>
              <w:szCs w:val="14"/>
            </w:rPr>
            <w:fldChar w:fldCharType="begin"/>
          </w:r>
          <w:r>
            <w:rPr>
              <w:rFonts w:ascii="Arial" w:eastAsia="Arial" w:hAnsi="Arial" w:cs="Arial"/>
              <w:sz w:val="14"/>
              <w:szCs w:val="14"/>
            </w:rPr>
            <w:instrText>NUMPAGES</w:instrText>
          </w:r>
          <w:r>
            <w:rPr>
              <w:rFonts w:ascii="Arial" w:eastAsia="Arial" w:hAnsi="Arial" w:cs="Arial"/>
              <w:sz w:val="14"/>
              <w:szCs w:val="14"/>
            </w:rPr>
            <w:fldChar w:fldCharType="separate"/>
          </w:r>
          <w:r w:rsidR="00764101">
            <w:rPr>
              <w:rFonts w:ascii="Arial" w:eastAsia="Arial" w:hAnsi="Arial" w:cs="Arial"/>
              <w:noProof/>
              <w:sz w:val="14"/>
              <w:szCs w:val="14"/>
            </w:rPr>
            <w:t>2</w:t>
          </w:r>
          <w:r>
            <w:rPr>
              <w:rFonts w:ascii="Arial" w:eastAsia="Arial" w:hAnsi="Arial" w:cs="Arial"/>
              <w:sz w:val="14"/>
              <w:szCs w:val="14"/>
            </w:rPr>
            <w:fldChar w:fldCharType="end"/>
          </w:r>
        </w:p>
      </w:tc>
    </w:tr>
  </w:tbl>
  <w:p w14:paraId="1B45FB88" w14:textId="77777777" w:rsidR="005B1BF6" w:rsidRDefault="005B1BF6">
    <w:pPr>
      <w:pBdr>
        <w:top w:val="nil"/>
        <w:left w:val="nil"/>
        <w:bottom w:val="nil"/>
        <w:right w:val="nil"/>
        <w:between w:val="nil"/>
      </w:pBdr>
      <w:tabs>
        <w:tab w:val="center" w:pos="4252"/>
        <w:tab w:val="right" w:pos="8504"/>
      </w:tabs>
      <w:rPr>
        <w:rFonts w:ascii="Arial" w:eastAsia="Arial" w:hAnsi="Arial" w:cs="Arial"/>
        <w:color w:val="000000"/>
        <w:sz w:val="8"/>
        <w:szCs w:val="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E9D2F85"/>
    <w:multiLevelType w:val="multilevel"/>
    <w:tmpl w:val="7854AE1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4EC40650"/>
    <w:multiLevelType w:val="multilevel"/>
    <w:tmpl w:val="91D2ACE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num w:numId="1" w16cid:durableId="350881908">
    <w:abstractNumId w:val="0"/>
  </w:num>
  <w:num w:numId="2" w16cid:durableId="28254063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1BF6"/>
    <w:rsid w:val="001237EF"/>
    <w:rsid w:val="001A78B4"/>
    <w:rsid w:val="001E7AEB"/>
    <w:rsid w:val="003A1F97"/>
    <w:rsid w:val="00585900"/>
    <w:rsid w:val="005B1BF6"/>
    <w:rsid w:val="0066212D"/>
    <w:rsid w:val="00764101"/>
    <w:rsid w:val="00C17B0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737FE3"/>
  <w15:docId w15:val="{E3E12DE4-77B9-47FB-9492-89701DB01A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7624C"/>
    <w:rPr>
      <w:lang w:eastAsia="es-ES"/>
    </w:rPr>
  </w:style>
  <w:style w:type="paragraph" w:styleId="Ttulo1">
    <w:name w:val="heading 1"/>
    <w:basedOn w:val="Normal"/>
    <w:next w:val="Normal"/>
    <w:uiPriority w:val="9"/>
    <w:qFormat/>
    <w:pPr>
      <w:keepNext/>
      <w:tabs>
        <w:tab w:val="left" w:pos="-720"/>
      </w:tabs>
      <w:suppressAutoHyphens/>
      <w:jc w:val="center"/>
      <w:outlineLvl w:val="0"/>
    </w:pPr>
    <w:rPr>
      <w:rFonts w:ascii="Arial" w:hAnsi="Arial"/>
      <w:b/>
      <w:caps/>
      <w:spacing w:val="-2"/>
      <w:sz w:val="18"/>
    </w:rPr>
  </w:style>
  <w:style w:type="paragraph" w:styleId="Ttulo2">
    <w:name w:val="heading 2"/>
    <w:basedOn w:val="Normal"/>
    <w:next w:val="Normal"/>
    <w:uiPriority w:val="9"/>
    <w:unhideWhenUsed/>
    <w:qFormat/>
    <w:pPr>
      <w:keepNext/>
      <w:outlineLvl w:val="1"/>
    </w:pPr>
    <w:rPr>
      <w:szCs w:val="20"/>
      <w:lang w:val="es-ES"/>
    </w:rPr>
  </w:style>
  <w:style w:type="paragraph" w:styleId="Ttulo3">
    <w:name w:val="heading 3"/>
    <w:basedOn w:val="Normal"/>
    <w:next w:val="Normal"/>
    <w:link w:val="Ttulo3Car"/>
    <w:uiPriority w:val="9"/>
    <w:unhideWhenUsed/>
    <w:qFormat/>
    <w:pPr>
      <w:keepNext/>
      <w:tabs>
        <w:tab w:val="left" w:pos="204"/>
      </w:tabs>
      <w:spacing w:line="360" w:lineRule="auto"/>
      <w:outlineLvl w:val="2"/>
    </w:pPr>
    <w:rPr>
      <w:rFonts w:ascii="Arial" w:hAnsi="Arial"/>
      <w:b/>
      <w:snapToGrid w:val="0"/>
      <w:szCs w:val="20"/>
      <w:lang w:val="es-MX"/>
    </w:rPr>
  </w:style>
  <w:style w:type="paragraph" w:styleId="Ttulo4">
    <w:name w:val="heading 4"/>
    <w:basedOn w:val="Normal"/>
    <w:next w:val="Normal"/>
    <w:uiPriority w:val="9"/>
    <w:unhideWhenUsed/>
    <w:qFormat/>
    <w:pPr>
      <w:keepNext/>
      <w:tabs>
        <w:tab w:val="left" w:pos="204"/>
      </w:tabs>
      <w:spacing w:line="360" w:lineRule="auto"/>
      <w:jc w:val="center"/>
      <w:outlineLvl w:val="3"/>
    </w:pPr>
    <w:rPr>
      <w:rFonts w:ascii="Arial" w:hAnsi="Arial"/>
      <w:b/>
      <w:snapToGrid w:val="0"/>
      <w:color w:val="000080"/>
      <w:sz w:val="22"/>
      <w:szCs w:val="20"/>
      <w:lang w:val="es-MX"/>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paragraph" w:styleId="Ttulo9">
    <w:name w:val="heading 9"/>
    <w:basedOn w:val="Normal"/>
    <w:next w:val="Normal"/>
    <w:qFormat/>
    <w:pPr>
      <w:keepNext/>
      <w:tabs>
        <w:tab w:val="left" w:pos="737"/>
      </w:tabs>
      <w:spacing w:line="360" w:lineRule="auto"/>
      <w:outlineLvl w:val="8"/>
    </w:pPr>
    <w:rPr>
      <w:rFonts w:ascii="Arial" w:hAnsi="Arial"/>
      <w:b/>
      <w:snapToGrid w:val="0"/>
      <w:sz w:val="22"/>
      <w:szCs w:val="20"/>
      <w:lang w:val="es-MX"/>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Textoindependiente">
    <w:name w:val="Body Text"/>
    <w:basedOn w:val="Normal"/>
    <w:pPr>
      <w:spacing w:line="360" w:lineRule="auto"/>
      <w:jc w:val="both"/>
    </w:pPr>
    <w:rPr>
      <w:rFonts w:ascii="Arial" w:hAnsi="Arial"/>
      <w:sz w:val="22"/>
      <w:szCs w:val="20"/>
      <w:lang w:val="es-ES"/>
    </w:rPr>
  </w:style>
  <w:style w:type="paragraph" w:styleId="Encabezado">
    <w:name w:val="header"/>
    <w:basedOn w:val="Normal"/>
    <w:pPr>
      <w:tabs>
        <w:tab w:val="center" w:pos="4252"/>
        <w:tab w:val="right" w:pos="8504"/>
      </w:tabs>
    </w:pPr>
    <w:rPr>
      <w:sz w:val="20"/>
      <w:szCs w:val="20"/>
      <w:lang w:val="es-ES"/>
    </w:rPr>
  </w:style>
  <w:style w:type="paragraph" w:styleId="Piedepgina">
    <w:name w:val="footer"/>
    <w:basedOn w:val="Normal"/>
    <w:pPr>
      <w:tabs>
        <w:tab w:val="center" w:pos="4252"/>
        <w:tab w:val="right" w:pos="8504"/>
      </w:tabs>
    </w:pPr>
    <w:rPr>
      <w:sz w:val="20"/>
      <w:szCs w:val="20"/>
      <w:lang w:val="es-ES"/>
    </w:rPr>
  </w:style>
  <w:style w:type="paragraph" w:styleId="Textoindependiente3">
    <w:name w:val="Body Text 3"/>
    <w:basedOn w:val="Normal"/>
    <w:pPr>
      <w:spacing w:line="360" w:lineRule="auto"/>
      <w:ind w:right="51"/>
      <w:jc w:val="both"/>
    </w:pPr>
    <w:rPr>
      <w:rFonts w:ascii="Arial" w:hAnsi="Arial"/>
      <w:bCs/>
      <w:sz w:val="18"/>
      <w:lang w:val="es-ES"/>
    </w:rPr>
  </w:style>
  <w:style w:type="paragraph" w:styleId="Textoindependiente2">
    <w:name w:val="Body Text 2"/>
    <w:basedOn w:val="Normal"/>
    <w:pPr>
      <w:tabs>
        <w:tab w:val="left" w:pos="204"/>
      </w:tabs>
      <w:spacing w:line="360" w:lineRule="auto"/>
      <w:jc w:val="both"/>
    </w:pPr>
    <w:rPr>
      <w:rFonts w:ascii="Arial" w:hAnsi="Arial"/>
      <w:snapToGrid w:val="0"/>
      <w:sz w:val="18"/>
      <w:lang w:val="es-MX"/>
    </w:rPr>
  </w:style>
  <w:style w:type="paragraph" w:styleId="Sangradetextonormal">
    <w:name w:val="Body Text Indent"/>
    <w:basedOn w:val="Normal"/>
    <w:pPr>
      <w:tabs>
        <w:tab w:val="left" w:pos="731"/>
      </w:tabs>
      <w:spacing w:line="360" w:lineRule="auto"/>
      <w:ind w:left="360"/>
    </w:pPr>
    <w:rPr>
      <w:rFonts w:ascii="Arial" w:hAnsi="Arial"/>
      <w:snapToGrid w:val="0"/>
      <w:szCs w:val="20"/>
      <w:lang w:val="es-MX"/>
    </w:rPr>
  </w:style>
  <w:style w:type="paragraph" w:styleId="Sangra2detindependiente">
    <w:name w:val="Body Text Indent 2"/>
    <w:basedOn w:val="Normal"/>
    <w:pPr>
      <w:tabs>
        <w:tab w:val="left" w:pos="731"/>
      </w:tabs>
      <w:ind w:left="290" w:hanging="290"/>
    </w:pPr>
    <w:rPr>
      <w:rFonts w:ascii="Arial" w:hAnsi="Arial" w:cs="Arial"/>
      <w:sz w:val="18"/>
    </w:rPr>
  </w:style>
  <w:style w:type="paragraph" w:styleId="Sangra3detindependiente">
    <w:name w:val="Body Text Indent 3"/>
    <w:basedOn w:val="Normal"/>
    <w:pPr>
      <w:tabs>
        <w:tab w:val="left" w:pos="110"/>
        <w:tab w:val="left" w:pos="731"/>
      </w:tabs>
      <w:spacing w:before="20" w:after="20"/>
      <w:ind w:left="110"/>
    </w:pPr>
    <w:rPr>
      <w:rFonts w:ascii="Arial" w:hAnsi="Arial" w:cs="Arial"/>
      <w:sz w:val="18"/>
    </w:rPr>
  </w:style>
  <w:style w:type="paragraph" w:styleId="NormalWeb">
    <w:name w:val="Normal (Web)"/>
    <w:basedOn w:val="Normal"/>
    <w:uiPriority w:val="99"/>
    <w:semiHidden/>
    <w:unhideWhenUsed/>
    <w:rsid w:val="00100BE5"/>
    <w:pPr>
      <w:spacing w:before="100" w:beforeAutospacing="1" w:after="100" w:afterAutospacing="1"/>
    </w:pPr>
    <w:rPr>
      <w:lang w:eastAsia="es-CO"/>
    </w:rPr>
  </w:style>
  <w:style w:type="paragraph" w:styleId="Prrafodelista">
    <w:name w:val="List Paragraph"/>
    <w:basedOn w:val="Normal"/>
    <w:uiPriority w:val="34"/>
    <w:qFormat/>
    <w:rsid w:val="009301E4"/>
    <w:pPr>
      <w:ind w:left="708"/>
    </w:pPr>
  </w:style>
  <w:style w:type="character" w:customStyle="1" w:styleId="Ttulo3Car">
    <w:name w:val="Título 3 Car"/>
    <w:link w:val="Ttulo3"/>
    <w:rsid w:val="005108B2"/>
    <w:rPr>
      <w:rFonts w:ascii="Arial" w:hAnsi="Arial"/>
      <w:b/>
      <w:snapToGrid w:val="0"/>
      <w:sz w:val="24"/>
      <w:lang w:val="es-MX" w:eastAsia="es-ES"/>
    </w:rPr>
  </w:style>
  <w:style w:type="paragraph" w:styleId="Textodeglobo">
    <w:name w:val="Balloon Text"/>
    <w:basedOn w:val="Normal"/>
    <w:link w:val="TextodegloboCar"/>
    <w:uiPriority w:val="99"/>
    <w:semiHidden/>
    <w:unhideWhenUsed/>
    <w:rsid w:val="00BE388E"/>
    <w:rPr>
      <w:rFonts w:ascii="Segoe UI" w:hAnsi="Segoe UI" w:cs="Segoe UI"/>
      <w:sz w:val="18"/>
      <w:szCs w:val="18"/>
    </w:rPr>
  </w:style>
  <w:style w:type="character" w:customStyle="1" w:styleId="TextodegloboCar">
    <w:name w:val="Texto de globo Car"/>
    <w:link w:val="Textodeglobo"/>
    <w:uiPriority w:val="99"/>
    <w:semiHidden/>
    <w:rsid w:val="00BE388E"/>
    <w:rPr>
      <w:rFonts w:ascii="Segoe UI" w:hAnsi="Segoe UI" w:cs="Segoe UI"/>
      <w:sz w:val="18"/>
      <w:szCs w:val="18"/>
      <w:lang w:val="es-CO"/>
    </w:rPr>
  </w:style>
  <w:style w:type="character" w:customStyle="1" w:styleId="tl8wme">
    <w:name w:val="tl8wme"/>
    <w:rsid w:val="00CA4D3F"/>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70" w:type="dxa"/>
        <w:right w:w="70" w:type="dxa"/>
      </w:tblCellMar>
    </w:tblPr>
  </w:style>
  <w:style w:type="table" w:customStyle="1" w:styleId="a0">
    <w:basedOn w:val="TableNormal"/>
    <w:tblPr>
      <w:tblStyleRowBandSize w:val="1"/>
      <w:tblStyleColBandSize w:val="1"/>
      <w:tblCellMar>
        <w:left w:w="70" w:type="dxa"/>
        <w:right w:w="70" w:type="dxa"/>
      </w:tblCellMar>
    </w:tblPr>
  </w:style>
  <w:style w:type="table" w:customStyle="1" w:styleId="a1">
    <w:basedOn w:val="TableNormal"/>
    <w:tblPr>
      <w:tblStyleRowBandSize w:val="1"/>
      <w:tblStyleColBandSize w:val="1"/>
      <w:tblCellMar>
        <w:left w:w="120" w:type="dxa"/>
        <w:right w:w="120" w:type="dxa"/>
      </w:tblCellMar>
    </w:tblPr>
  </w:style>
  <w:style w:type="table" w:styleId="Tablaconcuadrcula">
    <w:name w:val="Table Grid"/>
    <w:basedOn w:val="Tablanormal"/>
    <w:uiPriority w:val="39"/>
    <w:rsid w:val="006621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150304">
      <w:bodyDiv w:val="1"/>
      <w:marLeft w:val="0"/>
      <w:marRight w:val="0"/>
      <w:marTop w:val="0"/>
      <w:marBottom w:val="0"/>
      <w:divBdr>
        <w:top w:val="none" w:sz="0" w:space="0" w:color="auto"/>
        <w:left w:val="none" w:sz="0" w:space="0" w:color="auto"/>
        <w:bottom w:val="none" w:sz="0" w:space="0" w:color="auto"/>
        <w:right w:val="none" w:sz="0" w:space="0" w:color="auto"/>
      </w:divBdr>
    </w:div>
    <w:div w:id="165829922">
      <w:bodyDiv w:val="1"/>
      <w:marLeft w:val="0"/>
      <w:marRight w:val="0"/>
      <w:marTop w:val="0"/>
      <w:marBottom w:val="0"/>
      <w:divBdr>
        <w:top w:val="none" w:sz="0" w:space="0" w:color="auto"/>
        <w:left w:val="none" w:sz="0" w:space="0" w:color="auto"/>
        <w:bottom w:val="none" w:sz="0" w:space="0" w:color="auto"/>
        <w:right w:val="none" w:sz="0" w:space="0" w:color="auto"/>
      </w:divBdr>
    </w:div>
    <w:div w:id="476797572">
      <w:bodyDiv w:val="1"/>
      <w:marLeft w:val="0"/>
      <w:marRight w:val="0"/>
      <w:marTop w:val="0"/>
      <w:marBottom w:val="0"/>
      <w:divBdr>
        <w:top w:val="none" w:sz="0" w:space="0" w:color="auto"/>
        <w:left w:val="none" w:sz="0" w:space="0" w:color="auto"/>
        <w:bottom w:val="none" w:sz="0" w:space="0" w:color="auto"/>
        <w:right w:val="none" w:sz="0" w:space="0" w:color="auto"/>
      </w:divBdr>
    </w:div>
    <w:div w:id="718632563">
      <w:bodyDiv w:val="1"/>
      <w:marLeft w:val="0"/>
      <w:marRight w:val="0"/>
      <w:marTop w:val="0"/>
      <w:marBottom w:val="0"/>
      <w:divBdr>
        <w:top w:val="none" w:sz="0" w:space="0" w:color="auto"/>
        <w:left w:val="none" w:sz="0" w:space="0" w:color="auto"/>
        <w:bottom w:val="none" w:sz="0" w:space="0" w:color="auto"/>
        <w:right w:val="none" w:sz="0" w:space="0" w:color="auto"/>
      </w:divBdr>
    </w:div>
    <w:div w:id="1127703774">
      <w:bodyDiv w:val="1"/>
      <w:marLeft w:val="0"/>
      <w:marRight w:val="0"/>
      <w:marTop w:val="0"/>
      <w:marBottom w:val="0"/>
      <w:divBdr>
        <w:top w:val="none" w:sz="0" w:space="0" w:color="auto"/>
        <w:left w:val="none" w:sz="0" w:space="0" w:color="auto"/>
        <w:bottom w:val="none" w:sz="0" w:space="0" w:color="auto"/>
        <w:right w:val="none" w:sz="0" w:space="0" w:color="auto"/>
      </w:divBdr>
    </w:div>
    <w:div w:id="19481919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AhaYvtVlRCdNcCiTImEP6v3tG9A==">CgMxLjA4AHIhMXZNTFJIOE9BbXpfTzBlY1ZpdFRSZ29TZ3BWNWdQSURz</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3</Pages>
  <Words>1211</Words>
  <Characters>6662</Characters>
  <Application>Microsoft Office Word</Application>
  <DocSecurity>0</DocSecurity>
  <Lines>55</Lines>
  <Paragraphs>15</Paragraphs>
  <ScaleCrop>false</ScaleCrop>
  <Company/>
  <LinksUpToDate>false</LinksUpToDate>
  <CharactersWithSpaces>7858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Laboratorio CDT GAS</dc:creator>
  <cp:lastModifiedBy>EQ-333</cp:lastModifiedBy>
  <cp:revision>6</cp:revision>
  <dcterms:created xsi:type="dcterms:W3CDTF">2024-10-22T21:40:00Z</dcterms:created>
  <dcterms:modified xsi:type="dcterms:W3CDTF">2025-01-22T15:59:00Z</dcterms:modified>
</cp:coreProperties>
</file>